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3A896" w14:textId="77777777" w:rsidR="004B2A37" w:rsidRPr="00ED5E79" w:rsidRDefault="004B2A37" w:rsidP="004B2A37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D5E79">
        <w:rPr>
          <w:rFonts w:ascii="Times New Roman" w:hAnsi="Times New Roman" w:cs="Times New Roman"/>
          <w:sz w:val="28"/>
          <w:szCs w:val="28"/>
        </w:rPr>
        <w:t xml:space="preserve">ОТЧЕТ ОБ ИТОГАХ РАБОТЫ ДЕПАРТАМЕНТА ФИНАНСОВ </w:t>
      </w:r>
    </w:p>
    <w:p w14:paraId="4DC74999" w14:textId="77777777" w:rsidR="004B2A37" w:rsidRPr="00ED5E79" w:rsidRDefault="004B2A37" w:rsidP="004B2A37">
      <w:pPr>
        <w:pStyle w:val="a3"/>
        <w:spacing w:before="0" w:after="0"/>
        <w:rPr>
          <w:sz w:val="28"/>
          <w:szCs w:val="28"/>
        </w:rPr>
      </w:pPr>
      <w:r w:rsidRPr="00ED5E79">
        <w:rPr>
          <w:rFonts w:ascii="Times New Roman" w:hAnsi="Times New Roman" w:cs="Times New Roman"/>
          <w:sz w:val="28"/>
          <w:szCs w:val="28"/>
        </w:rPr>
        <w:t>АДМИНИСТРАЦИИ РАЙОНА ЗА 20</w:t>
      </w:r>
      <w:r w:rsidR="00E46848" w:rsidRPr="00ED5E79">
        <w:rPr>
          <w:rFonts w:ascii="Times New Roman" w:hAnsi="Times New Roman" w:cs="Times New Roman"/>
          <w:sz w:val="28"/>
          <w:szCs w:val="28"/>
        </w:rPr>
        <w:t>21</w:t>
      </w:r>
      <w:r w:rsidRPr="00ED5E79">
        <w:rPr>
          <w:rFonts w:ascii="Times New Roman" w:hAnsi="Times New Roman" w:cs="Times New Roman"/>
          <w:sz w:val="28"/>
          <w:szCs w:val="28"/>
        </w:rPr>
        <w:t xml:space="preserve"> ГОД</w:t>
      </w:r>
      <w:r w:rsidRPr="00ED5E79">
        <w:rPr>
          <w:sz w:val="28"/>
          <w:szCs w:val="28"/>
        </w:rPr>
        <w:tab/>
      </w:r>
    </w:p>
    <w:p w14:paraId="715F5AE1" w14:textId="77777777" w:rsidR="004B2A37" w:rsidRPr="00E46848" w:rsidRDefault="004B2A3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E46848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722E63F2" w14:textId="77777777" w:rsidR="004B2A37" w:rsidRPr="00E80A56" w:rsidRDefault="004B2A3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80A56">
        <w:rPr>
          <w:rFonts w:ascii="Times New Roman" w:hAnsi="Times New Roman" w:cs="Times New Roman"/>
          <w:sz w:val="28"/>
          <w:szCs w:val="28"/>
        </w:rPr>
        <w:t xml:space="preserve">Первоначальный бюджет </w:t>
      </w:r>
      <w:r w:rsidR="00F812AE" w:rsidRPr="00E80A56">
        <w:rPr>
          <w:rFonts w:ascii="Times New Roman" w:hAnsi="Times New Roman" w:cs="Times New Roman"/>
          <w:sz w:val="28"/>
          <w:szCs w:val="28"/>
        </w:rPr>
        <w:t xml:space="preserve">Нижневартовского </w:t>
      </w:r>
      <w:r w:rsidRPr="00E80A56">
        <w:rPr>
          <w:rFonts w:ascii="Times New Roman" w:hAnsi="Times New Roman" w:cs="Times New Roman"/>
          <w:sz w:val="28"/>
          <w:szCs w:val="28"/>
        </w:rPr>
        <w:t>района на 20</w:t>
      </w:r>
      <w:r w:rsidR="00026A74" w:rsidRPr="00E80A56">
        <w:rPr>
          <w:rFonts w:ascii="Times New Roman" w:hAnsi="Times New Roman" w:cs="Times New Roman"/>
          <w:sz w:val="28"/>
          <w:szCs w:val="28"/>
        </w:rPr>
        <w:t>2</w:t>
      </w:r>
      <w:r w:rsidR="00E46848" w:rsidRPr="00E80A56">
        <w:rPr>
          <w:rFonts w:ascii="Times New Roman" w:hAnsi="Times New Roman" w:cs="Times New Roman"/>
          <w:sz w:val="28"/>
          <w:szCs w:val="28"/>
        </w:rPr>
        <w:t>1</w:t>
      </w:r>
      <w:r w:rsidR="00CB781B" w:rsidRPr="00E80A56">
        <w:rPr>
          <w:rFonts w:ascii="Times New Roman" w:hAnsi="Times New Roman" w:cs="Times New Roman"/>
          <w:sz w:val="28"/>
          <w:szCs w:val="28"/>
        </w:rPr>
        <w:t xml:space="preserve"> </w:t>
      </w:r>
      <w:r w:rsidRPr="00E80A56">
        <w:rPr>
          <w:rFonts w:ascii="Times New Roman" w:hAnsi="Times New Roman" w:cs="Times New Roman"/>
          <w:sz w:val="28"/>
          <w:szCs w:val="28"/>
        </w:rPr>
        <w:t>год утвержден</w:t>
      </w:r>
      <w:r w:rsidR="009A133E" w:rsidRPr="00E80A56">
        <w:rPr>
          <w:rFonts w:ascii="Times New Roman" w:hAnsi="Times New Roman" w:cs="Times New Roman"/>
          <w:sz w:val="28"/>
          <w:szCs w:val="28"/>
        </w:rPr>
        <w:t xml:space="preserve"> решением Думы района от </w:t>
      </w:r>
      <w:r w:rsidR="00026A74" w:rsidRPr="00E80A56">
        <w:rPr>
          <w:rFonts w:ascii="Times New Roman" w:hAnsi="Times New Roman" w:cs="Times New Roman"/>
          <w:sz w:val="28"/>
          <w:szCs w:val="28"/>
        </w:rPr>
        <w:t>27.11.</w:t>
      </w:r>
      <w:r w:rsidR="00E46848" w:rsidRPr="00E80A56">
        <w:rPr>
          <w:rFonts w:ascii="Times New Roman" w:hAnsi="Times New Roman" w:cs="Times New Roman"/>
          <w:sz w:val="28"/>
          <w:szCs w:val="28"/>
        </w:rPr>
        <w:t>2020</w:t>
      </w:r>
      <w:r w:rsidR="00656B50" w:rsidRPr="00E80A56">
        <w:rPr>
          <w:rFonts w:ascii="Times New Roman" w:hAnsi="Times New Roman" w:cs="Times New Roman"/>
          <w:sz w:val="28"/>
          <w:szCs w:val="28"/>
        </w:rPr>
        <w:t xml:space="preserve"> </w:t>
      </w:r>
      <w:r w:rsidR="00F812AE" w:rsidRPr="00E80A56">
        <w:rPr>
          <w:rFonts w:ascii="Times New Roman" w:hAnsi="Times New Roman" w:cs="Times New Roman"/>
          <w:sz w:val="28"/>
          <w:szCs w:val="28"/>
        </w:rPr>
        <w:t>года</w:t>
      </w:r>
      <w:r w:rsidR="009A133E" w:rsidRPr="00E80A56">
        <w:rPr>
          <w:rFonts w:ascii="Times New Roman" w:hAnsi="Times New Roman" w:cs="Times New Roman"/>
          <w:sz w:val="28"/>
          <w:szCs w:val="28"/>
        </w:rPr>
        <w:t xml:space="preserve"> № </w:t>
      </w:r>
      <w:r w:rsidR="00E46848" w:rsidRPr="00E80A56">
        <w:rPr>
          <w:rFonts w:ascii="Times New Roman" w:hAnsi="Times New Roman" w:cs="Times New Roman"/>
          <w:sz w:val="28"/>
          <w:szCs w:val="28"/>
        </w:rPr>
        <w:t>559</w:t>
      </w:r>
      <w:r w:rsidR="00656B50" w:rsidRPr="00E80A56">
        <w:rPr>
          <w:rFonts w:ascii="Times New Roman" w:hAnsi="Times New Roman" w:cs="Times New Roman"/>
          <w:sz w:val="28"/>
          <w:szCs w:val="28"/>
        </w:rPr>
        <w:t xml:space="preserve"> </w:t>
      </w:r>
      <w:r w:rsidR="009A133E" w:rsidRPr="00E80A56">
        <w:rPr>
          <w:rFonts w:ascii="Times New Roman" w:hAnsi="Times New Roman" w:cs="Times New Roman"/>
          <w:sz w:val="28"/>
          <w:szCs w:val="28"/>
        </w:rPr>
        <w:t xml:space="preserve"> «О бюджете района на 20</w:t>
      </w:r>
      <w:r w:rsidR="00026A74" w:rsidRPr="00E80A56">
        <w:rPr>
          <w:rFonts w:ascii="Times New Roman" w:hAnsi="Times New Roman" w:cs="Times New Roman"/>
          <w:sz w:val="28"/>
          <w:szCs w:val="28"/>
        </w:rPr>
        <w:t>20</w:t>
      </w:r>
      <w:r w:rsidR="009A133E" w:rsidRPr="00E80A5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56B50" w:rsidRPr="00E80A56">
        <w:rPr>
          <w:rFonts w:ascii="Times New Roman" w:hAnsi="Times New Roman" w:cs="Times New Roman"/>
          <w:sz w:val="28"/>
          <w:szCs w:val="28"/>
        </w:rPr>
        <w:t>2</w:t>
      </w:r>
      <w:r w:rsidR="00026A74" w:rsidRPr="00E80A56">
        <w:rPr>
          <w:rFonts w:ascii="Times New Roman" w:hAnsi="Times New Roman" w:cs="Times New Roman"/>
          <w:sz w:val="28"/>
          <w:szCs w:val="28"/>
        </w:rPr>
        <w:t>1</w:t>
      </w:r>
      <w:r w:rsidR="009A133E" w:rsidRPr="00E80A56">
        <w:rPr>
          <w:rFonts w:ascii="Times New Roman" w:hAnsi="Times New Roman" w:cs="Times New Roman"/>
          <w:sz w:val="28"/>
          <w:szCs w:val="28"/>
        </w:rPr>
        <w:t xml:space="preserve"> и 202</w:t>
      </w:r>
      <w:r w:rsidR="00026A74" w:rsidRPr="00E80A56">
        <w:rPr>
          <w:rFonts w:ascii="Times New Roman" w:hAnsi="Times New Roman" w:cs="Times New Roman"/>
          <w:sz w:val="28"/>
          <w:szCs w:val="28"/>
        </w:rPr>
        <w:t>2</w:t>
      </w:r>
      <w:r w:rsidR="009A133E" w:rsidRPr="00E80A56">
        <w:rPr>
          <w:rFonts w:ascii="Times New Roman" w:hAnsi="Times New Roman" w:cs="Times New Roman"/>
          <w:sz w:val="28"/>
          <w:szCs w:val="28"/>
        </w:rPr>
        <w:t xml:space="preserve"> годов» (далее - решение о бюджете района)</w:t>
      </w:r>
      <w:r w:rsidRPr="00E80A56">
        <w:rPr>
          <w:rFonts w:ascii="Times New Roman" w:hAnsi="Times New Roman" w:cs="Times New Roman"/>
          <w:sz w:val="28"/>
          <w:szCs w:val="28"/>
        </w:rPr>
        <w:t>:</w:t>
      </w:r>
    </w:p>
    <w:p w14:paraId="78BD1EA4" w14:textId="77777777" w:rsidR="004B2A37" w:rsidRPr="007A5821" w:rsidRDefault="004B2A37" w:rsidP="00B5323C">
      <w:pPr>
        <w:tabs>
          <w:tab w:val="left" w:pos="-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821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7A5821" w:rsidRPr="007A5821">
        <w:rPr>
          <w:rFonts w:ascii="Times New Roman" w:hAnsi="Times New Roman" w:cs="Times New Roman"/>
          <w:sz w:val="28"/>
          <w:szCs w:val="28"/>
        </w:rPr>
        <w:t>4 231 879,4</w:t>
      </w:r>
      <w:r w:rsidRPr="007A582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A4D70CB" w14:textId="77777777" w:rsidR="004B2A37" w:rsidRPr="007A5821" w:rsidRDefault="004B2A37" w:rsidP="00B5323C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821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026A74" w:rsidRPr="007A5821">
        <w:rPr>
          <w:rFonts w:ascii="Times New Roman" w:hAnsi="Times New Roman" w:cs="Times New Roman"/>
          <w:sz w:val="28"/>
          <w:szCs w:val="28"/>
        </w:rPr>
        <w:t>4</w:t>
      </w:r>
      <w:r w:rsidR="007A5821" w:rsidRPr="007A5821">
        <w:rPr>
          <w:rFonts w:ascii="Times New Roman" w:hAnsi="Times New Roman" w:cs="Times New Roman"/>
          <w:sz w:val="28"/>
          <w:szCs w:val="28"/>
        </w:rPr>
        <w:t> 303 879,4</w:t>
      </w:r>
      <w:r w:rsidR="006B3131" w:rsidRPr="007A5821">
        <w:rPr>
          <w:rFonts w:ascii="Times New Roman" w:hAnsi="Times New Roman" w:cs="Times New Roman"/>
          <w:sz w:val="28"/>
          <w:szCs w:val="28"/>
        </w:rPr>
        <w:t xml:space="preserve"> тыс</w:t>
      </w:r>
      <w:r w:rsidRPr="007A5821">
        <w:rPr>
          <w:rFonts w:ascii="Times New Roman" w:hAnsi="Times New Roman" w:cs="Times New Roman"/>
          <w:sz w:val="28"/>
          <w:szCs w:val="28"/>
        </w:rPr>
        <w:t>. рублей;</w:t>
      </w:r>
    </w:p>
    <w:p w14:paraId="57ECCEEC" w14:textId="77777777" w:rsidR="004B2A37" w:rsidRPr="007A5821" w:rsidRDefault="004B2A37" w:rsidP="00B5323C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821">
        <w:rPr>
          <w:rFonts w:ascii="Times New Roman" w:hAnsi="Times New Roman" w:cs="Times New Roman"/>
          <w:sz w:val="28"/>
          <w:szCs w:val="28"/>
        </w:rPr>
        <w:t>дефицит в сумме</w:t>
      </w:r>
      <w:r w:rsidR="008F1EF4" w:rsidRPr="007A5821">
        <w:rPr>
          <w:rFonts w:ascii="Times New Roman" w:hAnsi="Times New Roman" w:cs="Times New Roman"/>
          <w:sz w:val="28"/>
          <w:szCs w:val="28"/>
        </w:rPr>
        <w:t xml:space="preserve"> </w:t>
      </w:r>
      <w:r w:rsidR="00026A74" w:rsidRPr="007A5821">
        <w:rPr>
          <w:rFonts w:ascii="Times New Roman" w:hAnsi="Times New Roman" w:cs="Times New Roman"/>
          <w:sz w:val="28"/>
          <w:szCs w:val="28"/>
        </w:rPr>
        <w:t>7</w:t>
      </w:r>
      <w:r w:rsidR="007A5821" w:rsidRPr="007A5821">
        <w:rPr>
          <w:rFonts w:ascii="Times New Roman" w:hAnsi="Times New Roman" w:cs="Times New Roman"/>
          <w:sz w:val="28"/>
          <w:szCs w:val="28"/>
        </w:rPr>
        <w:t>2</w:t>
      </w:r>
      <w:r w:rsidR="00026A74" w:rsidRPr="007A5821">
        <w:rPr>
          <w:rFonts w:ascii="Times New Roman" w:hAnsi="Times New Roman" w:cs="Times New Roman"/>
          <w:sz w:val="28"/>
          <w:szCs w:val="28"/>
        </w:rPr>
        <w:t> 000,0</w:t>
      </w:r>
      <w:r w:rsidR="00656B50" w:rsidRPr="007A5821">
        <w:rPr>
          <w:rFonts w:ascii="Times New Roman" w:hAnsi="Times New Roman" w:cs="Times New Roman"/>
          <w:sz w:val="28"/>
          <w:szCs w:val="28"/>
        </w:rPr>
        <w:t xml:space="preserve"> </w:t>
      </w:r>
      <w:r w:rsidRPr="007A5821">
        <w:rPr>
          <w:rFonts w:ascii="Times New Roman" w:hAnsi="Times New Roman" w:cs="Times New Roman"/>
          <w:sz w:val="28"/>
          <w:szCs w:val="28"/>
        </w:rPr>
        <w:t>тыс.</w:t>
      </w:r>
      <w:r w:rsidR="00CB781B" w:rsidRPr="007A5821">
        <w:rPr>
          <w:rFonts w:ascii="Times New Roman" w:hAnsi="Times New Roman" w:cs="Times New Roman"/>
          <w:sz w:val="28"/>
          <w:szCs w:val="28"/>
        </w:rPr>
        <w:t xml:space="preserve"> </w:t>
      </w:r>
      <w:r w:rsidRPr="007A5821">
        <w:rPr>
          <w:rFonts w:ascii="Times New Roman" w:hAnsi="Times New Roman" w:cs="Times New Roman"/>
          <w:sz w:val="28"/>
          <w:szCs w:val="28"/>
        </w:rPr>
        <w:t>рублей.</w:t>
      </w:r>
    </w:p>
    <w:p w14:paraId="32CB0FE6" w14:textId="77777777" w:rsidR="004B2A37" w:rsidRPr="007A5821" w:rsidRDefault="000F5893" w:rsidP="000F5893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4684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B2A37" w:rsidRPr="007A5821">
        <w:rPr>
          <w:rFonts w:ascii="Times New Roman" w:hAnsi="Times New Roman" w:cs="Times New Roman"/>
          <w:sz w:val="28"/>
          <w:szCs w:val="28"/>
        </w:rPr>
        <w:t>В течение 20</w:t>
      </w:r>
      <w:r w:rsidR="00026A74" w:rsidRPr="007A5821">
        <w:rPr>
          <w:rFonts w:ascii="Times New Roman" w:hAnsi="Times New Roman" w:cs="Times New Roman"/>
          <w:sz w:val="28"/>
          <w:szCs w:val="28"/>
        </w:rPr>
        <w:t>2</w:t>
      </w:r>
      <w:r w:rsidR="007A5821" w:rsidRPr="007A5821">
        <w:rPr>
          <w:rFonts w:ascii="Times New Roman" w:hAnsi="Times New Roman" w:cs="Times New Roman"/>
          <w:sz w:val="28"/>
          <w:szCs w:val="28"/>
        </w:rPr>
        <w:t>1</w:t>
      </w:r>
      <w:r w:rsidR="004B2A37" w:rsidRPr="007A5821">
        <w:rPr>
          <w:rFonts w:ascii="Times New Roman" w:hAnsi="Times New Roman" w:cs="Times New Roman"/>
          <w:sz w:val="28"/>
          <w:szCs w:val="28"/>
        </w:rPr>
        <w:t xml:space="preserve"> года в связи с перевыполнением плановых назначений налоговых и неналоговых доходов, поступлением межбюджетных трансфертов из других бюджетов бюджетной системы Российской Федерации уточненный план </w:t>
      </w:r>
      <w:r w:rsidR="007A5821">
        <w:rPr>
          <w:rFonts w:ascii="Times New Roman" w:hAnsi="Times New Roman" w:cs="Times New Roman"/>
          <w:sz w:val="28"/>
          <w:szCs w:val="28"/>
        </w:rPr>
        <w:t>на 31.12.2021</w:t>
      </w:r>
      <w:r w:rsidR="00F812AE" w:rsidRPr="007A5821">
        <w:rPr>
          <w:rFonts w:ascii="Times New Roman" w:hAnsi="Times New Roman" w:cs="Times New Roman"/>
          <w:sz w:val="28"/>
          <w:szCs w:val="28"/>
        </w:rPr>
        <w:t xml:space="preserve"> </w:t>
      </w:r>
      <w:r w:rsidR="004B2A37" w:rsidRPr="007A5821">
        <w:rPr>
          <w:rFonts w:ascii="Times New Roman" w:hAnsi="Times New Roman" w:cs="Times New Roman"/>
          <w:sz w:val="28"/>
          <w:szCs w:val="28"/>
        </w:rPr>
        <w:t>составил:</w:t>
      </w:r>
    </w:p>
    <w:p w14:paraId="332DAE11" w14:textId="77777777" w:rsidR="00026A74" w:rsidRPr="00E46848" w:rsidRDefault="00026A74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14:paraId="7A7B8EE6" w14:textId="7A60FB05" w:rsidR="00C93D6B" w:rsidRPr="005B25C4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B25C4">
        <w:rPr>
          <w:rFonts w:ascii="Times New Roman" w:hAnsi="Times New Roman" w:cs="Times New Roman"/>
          <w:sz w:val="28"/>
          <w:szCs w:val="28"/>
        </w:rPr>
        <w:t>по доходам в сумме</w:t>
      </w:r>
      <w:r w:rsidR="00CE2D9A" w:rsidRPr="005B25C4">
        <w:rPr>
          <w:rFonts w:ascii="Times New Roman" w:hAnsi="Times New Roman" w:cs="Times New Roman"/>
          <w:sz w:val="28"/>
          <w:szCs w:val="28"/>
        </w:rPr>
        <w:t xml:space="preserve">  </w:t>
      </w:r>
      <w:r w:rsidRPr="005B25C4">
        <w:rPr>
          <w:rFonts w:ascii="Times New Roman" w:hAnsi="Times New Roman" w:cs="Times New Roman"/>
          <w:sz w:val="28"/>
          <w:szCs w:val="28"/>
        </w:rPr>
        <w:t xml:space="preserve"> </w:t>
      </w:r>
      <w:r w:rsidR="006822E7">
        <w:rPr>
          <w:rFonts w:ascii="Times New Roman" w:hAnsi="Times New Roman" w:cs="Times New Roman"/>
          <w:sz w:val="28"/>
          <w:szCs w:val="28"/>
        </w:rPr>
        <w:t>5 267 448,6</w:t>
      </w:r>
      <w:r w:rsidR="00CE2D9A" w:rsidRPr="005B25C4">
        <w:rPr>
          <w:rFonts w:ascii="Times New Roman" w:hAnsi="Times New Roman" w:cs="Times New Roman"/>
          <w:sz w:val="28"/>
          <w:szCs w:val="28"/>
        </w:rPr>
        <w:t xml:space="preserve"> </w:t>
      </w:r>
      <w:r w:rsidRPr="005B25C4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1260DC1" w14:textId="77777777" w:rsidR="004B2A37" w:rsidRPr="005B25C4" w:rsidRDefault="00691E1C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B25C4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5B25C4" w:rsidRPr="005B25C4">
        <w:rPr>
          <w:rFonts w:ascii="Times New Roman" w:hAnsi="Times New Roman" w:cs="Times New Roman"/>
          <w:sz w:val="28"/>
          <w:szCs w:val="28"/>
        </w:rPr>
        <w:t>5 847 797,8</w:t>
      </w:r>
      <w:r w:rsidR="00CE2D9A" w:rsidRPr="005B25C4">
        <w:rPr>
          <w:rFonts w:ascii="Times New Roman" w:hAnsi="Times New Roman" w:cs="Times New Roman"/>
          <w:sz w:val="28"/>
          <w:szCs w:val="28"/>
        </w:rPr>
        <w:t xml:space="preserve"> т</w:t>
      </w:r>
      <w:r w:rsidR="004B2A37" w:rsidRPr="005B25C4">
        <w:rPr>
          <w:rFonts w:ascii="Times New Roman" w:hAnsi="Times New Roman" w:cs="Times New Roman"/>
          <w:sz w:val="28"/>
          <w:szCs w:val="28"/>
        </w:rPr>
        <w:t>ыс. рублей;</w:t>
      </w:r>
    </w:p>
    <w:p w14:paraId="5BEA9D39" w14:textId="77777777" w:rsidR="004B2A37" w:rsidRPr="005B25C4" w:rsidRDefault="00691E1C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B25C4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CE2D9A" w:rsidRPr="005B25C4">
        <w:rPr>
          <w:rFonts w:ascii="Times New Roman" w:hAnsi="Times New Roman" w:cs="Times New Roman"/>
          <w:sz w:val="28"/>
          <w:szCs w:val="28"/>
        </w:rPr>
        <w:t xml:space="preserve"> </w:t>
      </w:r>
      <w:r w:rsidR="00C87397" w:rsidRPr="005B25C4">
        <w:rPr>
          <w:rFonts w:ascii="Times New Roman" w:hAnsi="Times New Roman" w:cs="Times New Roman"/>
          <w:sz w:val="28"/>
          <w:szCs w:val="28"/>
        </w:rPr>
        <w:t xml:space="preserve"> </w:t>
      </w:r>
      <w:r w:rsidR="00CE2D9A" w:rsidRPr="005B25C4">
        <w:rPr>
          <w:rFonts w:ascii="Times New Roman" w:hAnsi="Times New Roman" w:cs="Times New Roman"/>
          <w:sz w:val="28"/>
          <w:szCs w:val="28"/>
        </w:rPr>
        <w:t>-</w:t>
      </w:r>
      <w:r w:rsidRPr="005B25C4">
        <w:rPr>
          <w:rFonts w:ascii="Times New Roman" w:hAnsi="Times New Roman" w:cs="Times New Roman"/>
          <w:sz w:val="28"/>
          <w:szCs w:val="28"/>
        </w:rPr>
        <w:t xml:space="preserve"> </w:t>
      </w:r>
      <w:r w:rsidR="008C021D" w:rsidRPr="005B25C4">
        <w:rPr>
          <w:rFonts w:ascii="Times New Roman" w:hAnsi="Times New Roman" w:cs="Times New Roman"/>
          <w:sz w:val="28"/>
          <w:szCs w:val="28"/>
        </w:rPr>
        <w:t xml:space="preserve">    </w:t>
      </w:r>
      <w:r w:rsidR="005B25C4" w:rsidRPr="00ED5E79">
        <w:rPr>
          <w:rFonts w:ascii="Times New Roman" w:hAnsi="Times New Roman" w:cs="Times New Roman"/>
          <w:sz w:val="28"/>
          <w:szCs w:val="28"/>
        </w:rPr>
        <w:t>1 034 426,5</w:t>
      </w:r>
      <w:r w:rsidR="005B1C1B" w:rsidRPr="005B25C4">
        <w:rPr>
          <w:rFonts w:ascii="Times New Roman" w:hAnsi="Times New Roman" w:cs="Times New Roman"/>
          <w:sz w:val="28"/>
          <w:szCs w:val="28"/>
        </w:rPr>
        <w:t xml:space="preserve"> </w:t>
      </w:r>
      <w:r w:rsidR="004B2A37" w:rsidRPr="005B25C4">
        <w:rPr>
          <w:rFonts w:ascii="Times New Roman" w:hAnsi="Times New Roman" w:cs="Times New Roman"/>
          <w:sz w:val="28"/>
          <w:szCs w:val="28"/>
        </w:rPr>
        <w:t>тыс. рублей.</w:t>
      </w:r>
    </w:p>
    <w:p w14:paraId="529E7424" w14:textId="77777777" w:rsidR="005B1C1B" w:rsidRPr="00E46848" w:rsidRDefault="005B1C1B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14:paraId="23DA5A27" w14:textId="477D7ABB" w:rsidR="004B2A37" w:rsidRPr="00827CF2" w:rsidRDefault="00103FB9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22E7">
        <w:rPr>
          <w:rFonts w:ascii="Times New Roman" w:hAnsi="Times New Roman" w:cs="Times New Roman"/>
          <w:sz w:val="28"/>
          <w:szCs w:val="28"/>
        </w:rPr>
        <w:t>И</w:t>
      </w:r>
      <w:r w:rsidR="004B2A37" w:rsidRPr="006822E7">
        <w:rPr>
          <w:rFonts w:ascii="Times New Roman" w:hAnsi="Times New Roman" w:cs="Times New Roman"/>
          <w:sz w:val="28"/>
          <w:szCs w:val="28"/>
        </w:rPr>
        <w:t xml:space="preserve">сполнение бюджета района </w:t>
      </w:r>
      <w:r w:rsidR="00B5323C" w:rsidRPr="006822E7">
        <w:rPr>
          <w:rFonts w:ascii="Times New Roman" w:hAnsi="Times New Roman" w:cs="Times New Roman"/>
          <w:sz w:val="28"/>
          <w:szCs w:val="28"/>
        </w:rPr>
        <w:t>за 20</w:t>
      </w:r>
      <w:r w:rsidR="00B139BC" w:rsidRPr="006822E7">
        <w:rPr>
          <w:rFonts w:ascii="Times New Roman" w:hAnsi="Times New Roman" w:cs="Times New Roman"/>
          <w:sz w:val="28"/>
          <w:szCs w:val="28"/>
        </w:rPr>
        <w:t>2</w:t>
      </w:r>
      <w:r w:rsidR="006822E7" w:rsidRPr="006822E7">
        <w:rPr>
          <w:rFonts w:ascii="Times New Roman" w:hAnsi="Times New Roman" w:cs="Times New Roman"/>
          <w:sz w:val="28"/>
          <w:szCs w:val="28"/>
        </w:rPr>
        <w:t>1</w:t>
      </w:r>
      <w:r w:rsidR="00B5323C" w:rsidRPr="006822E7">
        <w:rPr>
          <w:rFonts w:ascii="Times New Roman" w:hAnsi="Times New Roman" w:cs="Times New Roman"/>
          <w:sz w:val="28"/>
          <w:szCs w:val="28"/>
        </w:rPr>
        <w:t xml:space="preserve"> год </w:t>
      </w:r>
      <w:r w:rsidR="004B2A37" w:rsidRPr="006822E7">
        <w:rPr>
          <w:rFonts w:ascii="Times New Roman" w:hAnsi="Times New Roman" w:cs="Times New Roman"/>
          <w:sz w:val="28"/>
          <w:szCs w:val="28"/>
        </w:rPr>
        <w:t>по доходам состав</w:t>
      </w:r>
      <w:r w:rsidR="00252665" w:rsidRPr="006822E7">
        <w:rPr>
          <w:rFonts w:ascii="Times New Roman" w:hAnsi="Times New Roman" w:cs="Times New Roman"/>
          <w:sz w:val="28"/>
          <w:szCs w:val="28"/>
        </w:rPr>
        <w:t>ляет</w:t>
      </w:r>
      <w:r w:rsidR="00656B50" w:rsidRPr="006822E7">
        <w:rPr>
          <w:rFonts w:ascii="Times New Roman" w:hAnsi="Times New Roman" w:cs="Times New Roman"/>
          <w:sz w:val="28"/>
          <w:szCs w:val="28"/>
        </w:rPr>
        <w:t xml:space="preserve"> </w:t>
      </w:r>
      <w:r w:rsidR="003E2638" w:rsidRPr="006822E7">
        <w:rPr>
          <w:rFonts w:ascii="Times New Roman" w:hAnsi="Times New Roman" w:cs="Times New Roman"/>
          <w:sz w:val="28"/>
        </w:rPr>
        <w:t>5</w:t>
      </w:r>
      <w:r w:rsidR="006822E7" w:rsidRPr="006822E7">
        <w:rPr>
          <w:rFonts w:ascii="Times New Roman" w:hAnsi="Times New Roman" w:cs="Times New Roman"/>
          <w:sz w:val="28"/>
        </w:rPr>
        <w:t> 625 933,7</w:t>
      </w:r>
      <w:r w:rsidR="00C93D6B" w:rsidRPr="006822E7">
        <w:rPr>
          <w:rFonts w:ascii="Times New Roman" w:hAnsi="Times New Roman" w:cs="Times New Roman"/>
          <w:sz w:val="28"/>
          <w:szCs w:val="28"/>
        </w:rPr>
        <w:t xml:space="preserve"> тыс. </w:t>
      </w:r>
      <w:r w:rsidR="00C93D6B" w:rsidRPr="00ED5E79">
        <w:rPr>
          <w:rFonts w:ascii="Times New Roman" w:hAnsi="Times New Roman" w:cs="Times New Roman"/>
          <w:sz w:val="28"/>
          <w:szCs w:val="28"/>
        </w:rPr>
        <w:t>рублей</w:t>
      </w:r>
      <w:r w:rsidR="00B5323C" w:rsidRPr="00ED5E79">
        <w:rPr>
          <w:rFonts w:ascii="Times New Roman" w:hAnsi="Times New Roman" w:cs="Times New Roman"/>
          <w:sz w:val="28"/>
          <w:szCs w:val="28"/>
        </w:rPr>
        <w:t>,</w:t>
      </w:r>
      <w:r w:rsidR="00B5323C" w:rsidRPr="00E468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323C" w:rsidRPr="00ED5E79">
        <w:rPr>
          <w:rFonts w:ascii="Times New Roman" w:hAnsi="Times New Roman" w:cs="Times New Roman"/>
          <w:sz w:val="28"/>
          <w:szCs w:val="28"/>
        </w:rPr>
        <w:t>по расходам</w:t>
      </w:r>
      <w:r w:rsidR="00252665" w:rsidRPr="00ED5E79">
        <w:rPr>
          <w:rFonts w:ascii="Times New Roman" w:hAnsi="Times New Roman" w:cs="Times New Roman"/>
          <w:sz w:val="28"/>
          <w:szCs w:val="28"/>
        </w:rPr>
        <w:t xml:space="preserve"> </w:t>
      </w:r>
      <w:r w:rsidR="00ED5E79" w:rsidRPr="00ED5E79">
        <w:rPr>
          <w:rFonts w:ascii="Times New Roman" w:hAnsi="Times New Roman" w:cs="Times New Roman"/>
          <w:sz w:val="28"/>
          <w:szCs w:val="28"/>
        </w:rPr>
        <w:t>–</w:t>
      </w:r>
      <w:r w:rsidR="00B5323C" w:rsidRPr="00ED5E79">
        <w:rPr>
          <w:rFonts w:ascii="Times New Roman" w:hAnsi="Times New Roman" w:cs="Times New Roman"/>
          <w:sz w:val="28"/>
          <w:szCs w:val="28"/>
        </w:rPr>
        <w:t xml:space="preserve"> </w:t>
      </w:r>
      <w:r w:rsidR="00827CF2">
        <w:rPr>
          <w:rFonts w:ascii="Times New Roman" w:hAnsi="Times New Roman" w:cs="Times New Roman"/>
          <w:sz w:val="28"/>
          <w:szCs w:val="28"/>
        </w:rPr>
        <w:t>5 281 609,9</w:t>
      </w:r>
      <w:r w:rsidR="004B2A37" w:rsidRPr="00ED5E7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ED5E79">
        <w:rPr>
          <w:rFonts w:ascii="Times New Roman" w:hAnsi="Times New Roman" w:cs="Times New Roman"/>
          <w:sz w:val="28"/>
          <w:szCs w:val="28"/>
        </w:rPr>
        <w:t>профицит</w:t>
      </w:r>
      <w:r w:rsidR="00CD07F0" w:rsidRPr="00ED5E7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840DC" w:rsidRPr="00ED5E79">
        <w:rPr>
          <w:rFonts w:ascii="Times New Roman" w:hAnsi="Times New Roman" w:cs="Times New Roman"/>
          <w:sz w:val="28"/>
          <w:szCs w:val="28"/>
        </w:rPr>
        <w:t>составил</w:t>
      </w:r>
      <w:r w:rsidR="00A840DC" w:rsidRPr="00E468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7CF2" w:rsidRPr="00827CF2">
        <w:rPr>
          <w:rFonts w:ascii="Times New Roman" w:hAnsi="Times New Roman" w:cs="Times New Roman"/>
          <w:sz w:val="28"/>
          <w:szCs w:val="28"/>
        </w:rPr>
        <w:t>344 323,8</w:t>
      </w:r>
      <w:r w:rsidR="004B2A37" w:rsidRPr="00827CF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AC1522D" w14:textId="77314EB3" w:rsidR="00C93D6B" w:rsidRPr="00EA4B6A" w:rsidRDefault="000F5893" w:rsidP="000F5893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4B6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93D6B" w:rsidRPr="00EA4B6A">
        <w:rPr>
          <w:rFonts w:ascii="Times New Roman" w:hAnsi="Times New Roman" w:cs="Times New Roman"/>
          <w:sz w:val="28"/>
          <w:szCs w:val="28"/>
        </w:rPr>
        <w:t>В 20</w:t>
      </w:r>
      <w:r w:rsidR="00902958" w:rsidRPr="00EA4B6A">
        <w:rPr>
          <w:rFonts w:ascii="Times New Roman" w:hAnsi="Times New Roman" w:cs="Times New Roman"/>
          <w:sz w:val="28"/>
          <w:szCs w:val="28"/>
        </w:rPr>
        <w:t>2</w:t>
      </w:r>
      <w:r w:rsidR="006822E7" w:rsidRPr="00EA4B6A">
        <w:rPr>
          <w:rFonts w:ascii="Times New Roman" w:hAnsi="Times New Roman" w:cs="Times New Roman"/>
          <w:sz w:val="28"/>
          <w:szCs w:val="28"/>
        </w:rPr>
        <w:t>1</w:t>
      </w:r>
      <w:r w:rsidR="00C93D6B" w:rsidRPr="00EA4B6A">
        <w:rPr>
          <w:rFonts w:ascii="Times New Roman" w:hAnsi="Times New Roman" w:cs="Times New Roman"/>
          <w:sz w:val="28"/>
          <w:szCs w:val="28"/>
        </w:rPr>
        <w:t xml:space="preserve"> году финансовая политика администрации района в области доходов была направлена на изыскание дополнительных источников доходов, укрепления платежной и налоговой дисциплины, повышение эффективности использования муниципального имущества, повышение качества администрирования доходов бюджета района.</w:t>
      </w:r>
    </w:p>
    <w:p w14:paraId="357A512E" w14:textId="0DB04AD7" w:rsidR="00C93D6B" w:rsidRPr="00EA4B6A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A4B6A">
        <w:rPr>
          <w:rFonts w:ascii="Times New Roman" w:hAnsi="Times New Roman" w:cs="Times New Roman"/>
          <w:sz w:val="28"/>
          <w:szCs w:val="28"/>
        </w:rPr>
        <w:t>В течение 20</w:t>
      </w:r>
      <w:r w:rsidR="008267E9" w:rsidRPr="00EA4B6A">
        <w:rPr>
          <w:rFonts w:ascii="Times New Roman" w:hAnsi="Times New Roman" w:cs="Times New Roman"/>
          <w:sz w:val="28"/>
          <w:szCs w:val="28"/>
        </w:rPr>
        <w:t>2</w:t>
      </w:r>
      <w:r w:rsidR="006822E7" w:rsidRPr="00EA4B6A">
        <w:rPr>
          <w:rFonts w:ascii="Times New Roman" w:hAnsi="Times New Roman" w:cs="Times New Roman"/>
          <w:sz w:val="28"/>
          <w:szCs w:val="28"/>
        </w:rPr>
        <w:t>1</w:t>
      </w:r>
      <w:r w:rsidRPr="00EA4B6A">
        <w:rPr>
          <w:rFonts w:ascii="Times New Roman" w:hAnsi="Times New Roman" w:cs="Times New Roman"/>
          <w:sz w:val="28"/>
          <w:szCs w:val="28"/>
        </w:rPr>
        <w:t xml:space="preserve"> года бюджет района корректировался </w:t>
      </w:r>
      <w:r w:rsidR="00C97303" w:rsidRPr="00EA4B6A">
        <w:rPr>
          <w:rFonts w:ascii="Times New Roman" w:hAnsi="Times New Roman" w:cs="Times New Roman"/>
          <w:sz w:val="28"/>
          <w:szCs w:val="28"/>
        </w:rPr>
        <w:t>4</w:t>
      </w:r>
      <w:r w:rsidRPr="00EA4B6A">
        <w:rPr>
          <w:rFonts w:ascii="Times New Roman" w:hAnsi="Times New Roman" w:cs="Times New Roman"/>
          <w:sz w:val="28"/>
          <w:szCs w:val="28"/>
        </w:rPr>
        <w:t xml:space="preserve"> раза в сторону увеличения. </w:t>
      </w:r>
    </w:p>
    <w:p w14:paraId="30891A78" w14:textId="71C8A0F7" w:rsidR="00C93D6B" w:rsidRPr="00EA4B6A" w:rsidRDefault="00887E0F" w:rsidP="00C93D6B">
      <w:pPr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EA4B6A">
        <w:rPr>
          <w:rFonts w:ascii="Times New Roman" w:hAnsi="Times New Roman" w:cs="Times New Roman"/>
          <w:sz w:val="28"/>
          <w:szCs w:val="28"/>
        </w:rPr>
        <w:t>В</w:t>
      </w:r>
      <w:r w:rsidR="00C93D6B" w:rsidRPr="00EA4B6A">
        <w:rPr>
          <w:rFonts w:ascii="Times New Roman" w:hAnsi="Times New Roman" w:cs="Times New Roman"/>
          <w:sz w:val="28"/>
          <w:szCs w:val="28"/>
        </w:rPr>
        <w:t xml:space="preserve"> решение о бюджете района внесены изменения, в результате которых доходная часть бюджета увеличена на </w:t>
      </w:r>
      <w:r w:rsidR="006822E7" w:rsidRPr="00EA4B6A">
        <w:rPr>
          <w:rFonts w:ascii="Times New Roman" w:hAnsi="Times New Roman" w:cs="Times New Roman"/>
          <w:sz w:val="28"/>
          <w:szCs w:val="28"/>
        </w:rPr>
        <w:t>1 032 033,</w:t>
      </w:r>
      <w:r w:rsidR="00EA4B6A" w:rsidRPr="00EA4B6A">
        <w:rPr>
          <w:rFonts w:ascii="Times New Roman" w:hAnsi="Times New Roman" w:cs="Times New Roman"/>
          <w:sz w:val="28"/>
          <w:szCs w:val="28"/>
        </w:rPr>
        <w:t>0</w:t>
      </w:r>
      <w:r w:rsidR="00C93D6B" w:rsidRPr="00EA4B6A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14:paraId="16C92F62" w14:textId="67A40579" w:rsidR="00C97303" w:rsidRPr="00EA4B6A" w:rsidRDefault="00C97303" w:rsidP="00C97303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A4B6A">
        <w:rPr>
          <w:rFonts w:ascii="Times New Roman" w:hAnsi="Times New Roman" w:cs="Times New Roman"/>
          <w:sz w:val="28"/>
          <w:szCs w:val="28"/>
        </w:rPr>
        <w:t xml:space="preserve">1) решением Думы района от </w:t>
      </w:r>
      <w:r w:rsidR="006822E7" w:rsidRPr="00EA4B6A">
        <w:rPr>
          <w:rFonts w:ascii="Times New Roman" w:hAnsi="Times New Roman" w:cs="Times New Roman"/>
          <w:sz w:val="28"/>
          <w:szCs w:val="28"/>
        </w:rPr>
        <w:t>04.02.2021</w:t>
      </w:r>
      <w:r w:rsidRPr="00EA4B6A">
        <w:rPr>
          <w:rFonts w:ascii="Times New Roman" w:hAnsi="Times New Roman" w:cs="Times New Roman"/>
          <w:sz w:val="28"/>
          <w:szCs w:val="28"/>
        </w:rPr>
        <w:t xml:space="preserve"> № </w:t>
      </w:r>
      <w:r w:rsidR="006822E7" w:rsidRPr="00EA4B6A">
        <w:rPr>
          <w:rFonts w:ascii="Times New Roman" w:hAnsi="Times New Roman" w:cs="Times New Roman"/>
          <w:sz w:val="28"/>
          <w:szCs w:val="28"/>
        </w:rPr>
        <w:t>574</w:t>
      </w:r>
      <w:r w:rsidRPr="00EA4B6A">
        <w:rPr>
          <w:rFonts w:ascii="Times New Roman" w:hAnsi="Times New Roman" w:cs="Times New Roman"/>
          <w:sz w:val="28"/>
          <w:szCs w:val="28"/>
        </w:rPr>
        <w:t xml:space="preserve"> на </w:t>
      </w:r>
      <w:r w:rsidR="006822E7" w:rsidRPr="00EA4B6A">
        <w:rPr>
          <w:rFonts w:ascii="Times New Roman" w:hAnsi="Times New Roman" w:cs="Times New Roman"/>
          <w:sz w:val="28"/>
          <w:szCs w:val="28"/>
        </w:rPr>
        <w:t>443 506,0</w:t>
      </w:r>
      <w:r w:rsidRPr="00EA4B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F2B8883" w14:textId="483E3059" w:rsidR="00C97303" w:rsidRPr="00EA4B6A" w:rsidRDefault="00C97303" w:rsidP="00C97303">
      <w:pPr>
        <w:tabs>
          <w:tab w:val="left" w:pos="0"/>
        </w:tabs>
        <w:spacing w:after="0" w:line="276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A4B6A">
        <w:rPr>
          <w:rFonts w:ascii="Times New Roman" w:hAnsi="Times New Roman" w:cs="Times New Roman"/>
          <w:sz w:val="28"/>
          <w:szCs w:val="28"/>
        </w:rPr>
        <w:t xml:space="preserve">2) решением Думы района от </w:t>
      </w:r>
      <w:r w:rsidR="00EA4B6A" w:rsidRPr="00EA4B6A">
        <w:rPr>
          <w:rFonts w:ascii="Times New Roman" w:hAnsi="Times New Roman" w:cs="Times New Roman"/>
          <w:sz w:val="28"/>
          <w:szCs w:val="28"/>
        </w:rPr>
        <w:t>01.06.2021</w:t>
      </w:r>
      <w:r w:rsidRPr="00EA4B6A">
        <w:rPr>
          <w:rFonts w:ascii="Times New Roman" w:hAnsi="Times New Roman" w:cs="Times New Roman"/>
          <w:sz w:val="28"/>
          <w:szCs w:val="28"/>
        </w:rPr>
        <w:t xml:space="preserve"> № </w:t>
      </w:r>
      <w:r w:rsidR="00EA4B6A" w:rsidRPr="00EA4B6A">
        <w:rPr>
          <w:rFonts w:ascii="Times New Roman" w:hAnsi="Times New Roman" w:cs="Times New Roman"/>
          <w:sz w:val="28"/>
          <w:szCs w:val="28"/>
        </w:rPr>
        <w:t>638</w:t>
      </w:r>
      <w:r w:rsidRPr="00EA4B6A">
        <w:rPr>
          <w:rFonts w:ascii="Times New Roman" w:hAnsi="Times New Roman" w:cs="Times New Roman"/>
          <w:sz w:val="28"/>
          <w:szCs w:val="28"/>
        </w:rPr>
        <w:t xml:space="preserve"> на </w:t>
      </w:r>
      <w:r w:rsidR="006822E7" w:rsidRPr="00EA4B6A">
        <w:rPr>
          <w:rFonts w:ascii="Times New Roman" w:hAnsi="Times New Roman" w:cs="Times New Roman"/>
          <w:sz w:val="28"/>
          <w:szCs w:val="28"/>
        </w:rPr>
        <w:t>255 913,2</w:t>
      </w:r>
      <w:r w:rsidRPr="00EA4B6A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0420CF21" w14:textId="601A0E6F" w:rsidR="00C97303" w:rsidRPr="00EA4B6A" w:rsidRDefault="00C97303" w:rsidP="00C97303">
      <w:pPr>
        <w:tabs>
          <w:tab w:val="left" w:pos="0"/>
        </w:tabs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EA4B6A">
        <w:rPr>
          <w:rFonts w:ascii="Times New Roman" w:hAnsi="Times New Roman" w:cs="Times New Roman"/>
          <w:sz w:val="28"/>
          <w:szCs w:val="28"/>
        </w:rPr>
        <w:t xml:space="preserve">3) решением Думы района от </w:t>
      </w:r>
      <w:r w:rsidR="00EA4B6A" w:rsidRPr="00EA4B6A">
        <w:rPr>
          <w:rFonts w:ascii="Times New Roman" w:hAnsi="Times New Roman" w:cs="Times New Roman"/>
          <w:sz w:val="28"/>
          <w:szCs w:val="28"/>
        </w:rPr>
        <w:t>08.10.2021</w:t>
      </w:r>
      <w:r w:rsidRPr="00EA4B6A">
        <w:rPr>
          <w:rFonts w:ascii="Times New Roman" w:hAnsi="Times New Roman" w:cs="Times New Roman"/>
          <w:sz w:val="28"/>
          <w:szCs w:val="28"/>
        </w:rPr>
        <w:t xml:space="preserve"> № </w:t>
      </w:r>
      <w:r w:rsidR="00EA4B6A" w:rsidRPr="00EA4B6A">
        <w:rPr>
          <w:rFonts w:ascii="Times New Roman" w:hAnsi="Times New Roman" w:cs="Times New Roman"/>
          <w:sz w:val="28"/>
          <w:szCs w:val="28"/>
        </w:rPr>
        <w:t>671</w:t>
      </w:r>
      <w:r w:rsidRPr="00EA4B6A">
        <w:rPr>
          <w:rFonts w:ascii="Times New Roman" w:hAnsi="Times New Roman" w:cs="Times New Roman"/>
          <w:sz w:val="28"/>
          <w:szCs w:val="28"/>
        </w:rPr>
        <w:t xml:space="preserve"> уменьшена на </w:t>
      </w:r>
      <w:r w:rsidR="00EA4B6A" w:rsidRPr="00EA4B6A">
        <w:rPr>
          <w:rFonts w:ascii="Times New Roman" w:hAnsi="Times New Roman" w:cs="Times New Roman"/>
          <w:sz w:val="28"/>
          <w:szCs w:val="28"/>
        </w:rPr>
        <w:t>418 298,9</w:t>
      </w:r>
      <w:r w:rsidRPr="00EA4B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9B6C7AD" w14:textId="38A1289C" w:rsidR="00C97303" w:rsidRPr="00EA4B6A" w:rsidRDefault="00C97303" w:rsidP="00C97303">
      <w:pPr>
        <w:pStyle w:val="aa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A4B6A">
        <w:rPr>
          <w:rFonts w:ascii="Times New Roman" w:hAnsi="Times New Roman" w:cs="Times New Roman"/>
          <w:sz w:val="28"/>
          <w:szCs w:val="28"/>
        </w:rPr>
        <w:t>4)</w:t>
      </w:r>
      <w:r w:rsidRPr="00EA4B6A">
        <w:t xml:space="preserve"> </w:t>
      </w:r>
      <w:r w:rsidRPr="00EA4B6A">
        <w:rPr>
          <w:rFonts w:ascii="Times New Roman" w:hAnsi="Times New Roman" w:cs="Times New Roman"/>
          <w:sz w:val="28"/>
          <w:szCs w:val="28"/>
        </w:rPr>
        <w:t xml:space="preserve"> решением Думы района от </w:t>
      </w:r>
      <w:r w:rsidR="00EA4B6A" w:rsidRPr="00EA4B6A">
        <w:rPr>
          <w:rFonts w:ascii="Times New Roman" w:hAnsi="Times New Roman" w:cs="Times New Roman"/>
          <w:sz w:val="28"/>
          <w:szCs w:val="28"/>
        </w:rPr>
        <w:t>26.11.2021</w:t>
      </w:r>
      <w:r w:rsidRPr="00EA4B6A">
        <w:rPr>
          <w:rFonts w:ascii="Times New Roman" w:hAnsi="Times New Roman" w:cs="Times New Roman"/>
          <w:sz w:val="28"/>
          <w:szCs w:val="28"/>
        </w:rPr>
        <w:t xml:space="preserve"> № </w:t>
      </w:r>
      <w:r w:rsidR="00EA4B6A" w:rsidRPr="00EA4B6A">
        <w:rPr>
          <w:rFonts w:ascii="Times New Roman" w:hAnsi="Times New Roman" w:cs="Times New Roman"/>
          <w:sz w:val="28"/>
          <w:szCs w:val="28"/>
        </w:rPr>
        <w:t>679</w:t>
      </w:r>
      <w:r w:rsidRPr="00EA4B6A">
        <w:rPr>
          <w:rFonts w:ascii="Times New Roman" w:hAnsi="Times New Roman" w:cs="Times New Roman"/>
          <w:sz w:val="28"/>
          <w:szCs w:val="28"/>
        </w:rPr>
        <w:t xml:space="preserve"> </w:t>
      </w:r>
      <w:r w:rsidR="00EA4B6A" w:rsidRPr="00EA4B6A">
        <w:rPr>
          <w:rFonts w:ascii="Times New Roman" w:hAnsi="Times New Roman" w:cs="Times New Roman"/>
          <w:sz w:val="28"/>
          <w:szCs w:val="28"/>
        </w:rPr>
        <w:t>уменьшена</w:t>
      </w:r>
      <w:r w:rsidRPr="00EA4B6A">
        <w:rPr>
          <w:rFonts w:ascii="Times New Roman" w:hAnsi="Times New Roman" w:cs="Times New Roman"/>
          <w:sz w:val="28"/>
          <w:szCs w:val="28"/>
        </w:rPr>
        <w:t xml:space="preserve"> на </w:t>
      </w:r>
      <w:r w:rsidR="00EA4B6A" w:rsidRPr="00EA4B6A">
        <w:rPr>
          <w:rFonts w:ascii="Times New Roman" w:hAnsi="Times New Roman" w:cs="Times New Roman"/>
          <w:sz w:val="28"/>
          <w:szCs w:val="28"/>
        </w:rPr>
        <w:t>85 685,1</w:t>
      </w:r>
      <w:r w:rsidRPr="00EA4B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4173BDE" w14:textId="2472291A" w:rsidR="0026252F" w:rsidRPr="00EA4B6A" w:rsidRDefault="00887E0F" w:rsidP="00C97303">
      <w:pPr>
        <w:pStyle w:val="aa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A4B6A">
        <w:rPr>
          <w:rFonts w:ascii="Times New Roman" w:hAnsi="Times New Roman" w:cs="Times New Roman"/>
          <w:sz w:val="28"/>
          <w:szCs w:val="28"/>
        </w:rPr>
        <w:t xml:space="preserve">В результате принятых мер по увеличению налоговых и неналоговых поступлений, средств вышестоящих бюджетов, бюджет района, утвержденный Думой района в </w:t>
      </w:r>
      <w:r w:rsidR="00C97303" w:rsidRPr="00EA4B6A">
        <w:rPr>
          <w:rFonts w:ascii="Times New Roman" w:hAnsi="Times New Roman" w:cs="Times New Roman"/>
          <w:sz w:val="28"/>
          <w:szCs w:val="28"/>
        </w:rPr>
        <w:t>декабре</w:t>
      </w:r>
      <w:r w:rsidRPr="00EA4B6A">
        <w:rPr>
          <w:rFonts w:ascii="Times New Roman" w:hAnsi="Times New Roman" w:cs="Times New Roman"/>
          <w:sz w:val="28"/>
          <w:szCs w:val="28"/>
        </w:rPr>
        <w:t xml:space="preserve"> месяце, составил по доходам 5</w:t>
      </w:r>
      <w:r w:rsidR="00C97303" w:rsidRPr="00EA4B6A">
        <w:rPr>
          <w:rFonts w:ascii="Times New Roman" w:hAnsi="Times New Roman" w:cs="Times New Roman"/>
          <w:sz w:val="28"/>
          <w:szCs w:val="28"/>
        </w:rPr>
        <w:t> 2</w:t>
      </w:r>
      <w:r w:rsidR="00EA4B6A" w:rsidRPr="00EA4B6A">
        <w:rPr>
          <w:rFonts w:ascii="Times New Roman" w:hAnsi="Times New Roman" w:cs="Times New Roman"/>
          <w:sz w:val="28"/>
          <w:szCs w:val="28"/>
        </w:rPr>
        <w:t>6</w:t>
      </w:r>
      <w:r w:rsidR="00C97303" w:rsidRPr="00EA4B6A">
        <w:rPr>
          <w:rFonts w:ascii="Times New Roman" w:hAnsi="Times New Roman" w:cs="Times New Roman"/>
          <w:sz w:val="28"/>
          <w:szCs w:val="28"/>
        </w:rPr>
        <w:t>3 </w:t>
      </w:r>
      <w:r w:rsidR="00EA4B6A" w:rsidRPr="00EA4B6A">
        <w:rPr>
          <w:rFonts w:ascii="Times New Roman" w:hAnsi="Times New Roman" w:cs="Times New Roman"/>
          <w:sz w:val="28"/>
          <w:szCs w:val="28"/>
        </w:rPr>
        <w:t>9</w:t>
      </w:r>
      <w:r w:rsidR="00C97303" w:rsidRPr="00EA4B6A">
        <w:rPr>
          <w:rFonts w:ascii="Times New Roman" w:hAnsi="Times New Roman" w:cs="Times New Roman"/>
          <w:sz w:val="28"/>
          <w:szCs w:val="28"/>
        </w:rPr>
        <w:t>12,</w:t>
      </w:r>
      <w:r w:rsidR="00EA4B6A" w:rsidRPr="00EA4B6A">
        <w:rPr>
          <w:rFonts w:ascii="Times New Roman" w:hAnsi="Times New Roman" w:cs="Times New Roman"/>
          <w:sz w:val="28"/>
          <w:szCs w:val="28"/>
        </w:rPr>
        <w:t>5</w:t>
      </w:r>
      <w:r w:rsidRPr="00EA4B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6252F" w:rsidRPr="00EA4B6A">
        <w:rPr>
          <w:rFonts w:ascii="Times New Roman" w:hAnsi="Times New Roman" w:cs="Times New Roman"/>
          <w:sz w:val="28"/>
          <w:szCs w:val="28"/>
        </w:rPr>
        <w:t>.</w:t>
      </w:r>
    </w:p>
    <w:p w14:paraId="3A60B5F3" w14:textId="6407B465" w:rsidR="00C93D6B" w:rsidRPr="00745676" w:rsidRDefault="00C93D6B" w:rsidP="00C93D6B">
      <w:pPr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45676">
        <w:rPr>
          <w:rFonts w:ascii="Times New Roman" w:hAnsi="Times New Roman" w:cs="Times New Roman"/>
          <w:sz w:val="28"/>
          <w:szCs w:val="28"/>
        </w:rPr>
        <w:lastRenderedPageBreak/>
        <w:t xml:space="preserve">Доходы бюджета </w:t>
      </w:r>
      <w:r w:rsidR="008E707A" w:rsidRPr="0074567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6252F" w:rsidRPr="00745676">
        <w:rPr>
          <w:rFonts w:ascii="Times New Roman" w:hAnsi="Times New Roman" w:cs="Times New Roman"/>
          <w:sz w:val="28"/>
          <w:szCs w:val="28"/>
        </w:rPr>
        <w:t>в 202</w:t>
      </w:r>
      <w:r w:rsidR="00EA4B6A" w:rsidRPr="00745676">
        <w:rPr>
          <w:rFonts w:ascii="Times New Roman" w:hAnsi="Times New Roman" w:cs="Times New Roman"/>
          <w:sz w:val="28"/>
          <w:szCs w:val="28"/>
        </w:rPr>
        <w:t>1</w:t>
      </w:r>
      <w:r w:rsidRPr="00745676">
        <w:rPr>
          <w:rFonts w:ascii="Times New Roman" w:hAnsi="Times New Roman" w:cs="Times New Roman"/>
          <w:sz w:val="28"/>
          <w:szCs w:val="28"/>
        </w:rPr>
        <w:t xml:space="preserve"> году сложились из:</w:t>
      </w:r>
    </w:p>
    <w:p w14:paraId="2B310053" w14:textId="73205217" w:rsidR="00C93D6B" w:rsidRPr="00745676" w:rsidRDefault="00C93D6B" w:rsidP="00C93D6B">
      <w:pPr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45676">
        <w:rPr>
          <w:rFonts w:ascii="Times New Roman" w:hAnsi="Times New Roman" w:cs="Times New Roman"/>
          <w:sz w:val="28"/>
        </w:rPr>
        <w:t>налоговых и неналоговых доходов в сумме 2</w:t>
      </w:r>
      <w:r w:rsidR="00EA4B6A" w:rsidRPr="00745676">
        <w:rPr>
          <w:rFonts w:ascii="Times New Roman" w:hAnsi="Times New Roman" w:cs="Times New Roman"/>
          <w:sz w:val="28"/>
        </w:rPr>
        <w:t> 982 263,1</w:t>
      </w:r>
      <w:r w:rsidR="001A4322" w:rsidRPr="00745676">
        <w:rPr>
          <w:rFonts w:ascii="Times New Roman" w:hAnsi="Times New Roman" w:cs="Times New Roman"/>
          <w:sz w:val="28"/>
        </w:rPr>
        <w:t xml:space="preserve"> тыс. рублей,</w:t>
      </w:r>
      <w:r w:rsidR="008768C2" w:rsidRPr="00745676">
        <w:rPr>
          <w:rFonts w:ascii="Times New Roman" w:hAnsi="Times New Roman" w:cs="Times New Roman"/>
          <w:sz w:val="28"/>
        </w:rPr>
        <w:t xml:space="preserve"> </w:t>
      </w:r>
      <w:r w:rsidR="0026252F" w:rsidRPr="00745676">
        <w:rPr>
          <w:rFonts w:ascii="Times New Roman" w:hAnsi="Times New Roman" w:cs="Times New Roman"/>
          <w:sz w:val="28"/>
        </w:rPr>
        <w:t xml:space="preserve">исполнены на </w:t>
      </w:r>
      <w:r w:rsidR="00EA4B6A" w:rsidRPr="00745676">
        <w:rPr>
          <w:rFonts w:ascii="Times New Roman" w:hAnsi="Times New Roman" w:cs="Times New Roman"/>
          <w:sz w:val="28"/>
        </w:rPr>
        <w:t>121,7</w:t>
      </w:r>
      <w:r w:rsidRPr="00745676">
        <w:rPr>
          <w:rFonts w:ascii="Times New Roman" w:hAnsi="Times New Roman" w:cs="Times New Roman"/>
          <w:sz w:val="28"/>
        </w:rPr>
        <w:t xml:space="preserve"> % к плановым назначениям;</w:t>
      </w:r>
    </w:p>
    <w:p w14:paraId="11E629DA" w14:textId="2FA5E576" w:rsidR="00C93D6B" w:rsidRPr="00745676" w:rsidRDefault="00C93D6B" w:rsidP="00C93D6B">
      <w:pPr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45676">
        <w:rPr>
          <w:rFonts w:ascii="Times New Roman" w:hAnsi="Times New Roman" w:cs="Times New Roman"/>
          <w:sz w:val="28"/>
        </w:rPr>
        <w:t>безвозмездных поступлений в сумме 2</w:t>
      </w:r>
      <w:r w:rsidR="00EA4B6A" w:rsidRPr="00745676">
        <w:rPr>
          <w:rFonts w:ascii="Times New Roman" w:hAnsi="Times New Roman" w:cs="Times New Roman"/>
          <w:sz w:val="28"/>
        </w:rPr>
        <w:t> </w:t>
      </w:r>
      <w:r w:rsidR="00745676" w:rsidRPr="00745676">
        <w:rPr>
          <w:rFonts w:ascii="Times New Roman" w:hAnsi="Times New Roman" w:cs="Times New Roman"/>
          <w:sz w:val="28"/>
        </w:rPr>
        <w:t>643</w:t>
      </w:r>
      <w:r w:rsidR="00EA4B6A" w:rsidRPr="00745676">
        <w:rPr>
          <w:rFonts w:ascii="Times New Roman" w:hAnsi="Times New Roman" w:cs="Times New Roman"/>
          <w:sz w:val="28"/>
        </w:rPr>
        <w:t> 670,5</w:t>
      </w:r>
      <w:r w:rsidRPr="00745676">
        <w:rPr>
          <w:rFonts w:ascii="Times New Roman" w:hAnsi="Times New Roman" w:cs="Times New Roman"/>
          <w:sz w:val="28"/>
        </w:rPr>
        <w:t xml:space="preserve"> тыс. рублей, исполнены на </w:t>
      </w:r>
      <w:r w:rsidR="00745676" w:rsidRPr="00745676">
        <w:rPr>
          <w:rFonts w:ascii="Times New Roman" w:hAnsi="Times New Roman" w:cs="Times New Roman"/>
          <w:sz w:val="28"/>
        </w:rPr>
        <w:t xml:space="preserve">93,9 </w:t>
      </w:r>
      <w:r w:rsidRPr="00745676">
        <w:rPr>
          <w:rFonts w:ascii="Times New Roman" w:hAnsi="Times New Roman" w:cs="Times New Roman"/>
          <w:sz w:val="28"/>
        </w:rPr>
        <w:t>% к плановым назначениям.</w:t>
      </w:r>
    </w:p>
    <w:p w14:paraId="45E03E6D" w14:textId="4D077C9C" w:rsidR="00C93D6B" w:rsidRPr="00745676" w:rsidRDefault="00C97303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45676">
        <w:rPr>
          <w:rFonts w:ascii="Times New Roman" w:hAnsi="Times New Roman" w:cs="Times New Roman"/>
          <w:sz w:val="28"/>
          <w:szCs w:val="28"/>
        </w:rPr>
        <w:t>И</w:t>
      </w:r>
      <w:r w:rsidR="0026252F" w:rsidRPr="00745676">
        <w:rPr>
          <w:rFonts w:ascii="Times New Roman" w:hAnsi="Times New Roman" w:cs="Times New Roman"/>
          <w:sz w:val="28"/>
          <w:szCs w:val="28"/>
        </w:rPr>
        <w:t>сполнение доходной части бюджета района в 202</w:t>
      </w:r>
      <w:r w:rsidR="00745676" w:rsidRPr="00745676">
        <w:rPr>
          <w:rFonts w:ascii="Times New Roman" w:hAnsi="Times New Roman" w:cs="Times New Roman"/>
          <w:sz w:val="28"/>
          <w:szCs w:val="28"/>
        </w:rPr>
        <w:t>1</w:t>
      </w:r>
      <w:r w:rsidR="00C93D6B" w:rsidRPr="0074567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A5627" w:rsidRPr="00745676">
        <w:rPr>
          <w:rFonts w:ascii="Times New Roman" w:hAnsi="Times New Roman" w:cs="Times New Roman"/>
          <w:sz w:val="28"/>
          <w:szCs w:val="28"/>
        </w:rPr>
        <w:t>составляет</w:t>
      </w:r>
      <w:r w:rsidR="00887E0F" w:rsidRPr="00745676">
        <w:rPr>
          <w:rFonts w:ascii="Times New Roman" w:hAnsi="Times New Roman" w:cs="Times New Roman"/>
          <w:sz w:val="28"/>
          <w:szCs w:val="28"/>
        </w:rPr>
        <w:t xml:space="preserve"> </w:t>
      </w:r>
      <w:r w:rsidR="001E7AFF" w:rsidRPr="00745676">
        <w:rPr>
          <w:rFonts w:ascii="Times New Roman" w:hAnsi="Times New Roman" w:cs="Times New Roman"/>
          <w:sz w:val="28"/>
          <w:szCs w:val="28"/>
        </w:rPr>
        <w:t>103,</w:t>
      </w:r>
      <w:r w:rsidR="00745676" w:rsidRPr="00745676">
        <w:rPr>
          <w:rFonts w:ascii="Times New Roman" w:hAnsi="Times New Roman" w:cs="Times New Roman"/>
          <w:sz w:val="28"/>
          <w:szCs w:val="28"/>
        </w:rPr>
        <w:t>7</w:t>
      </w:r>
      <w:r w:rsidR="00C93D6B" w:rsidRPr="00745676">
        <w:rPr>
          <w:rFonts w:ascii="Times New Roman" w:hAnsi="Times New Roman" w:cs="Times New Roman"/>
          <w:sz w:val="28"/>
          <w:szCs w:val="28"/>
        </w:rPr>
        <w:t xml:space="preserve"> % </w:t>
      </w:r>
      <w:r w:rsidR="006A5627" w:rsidRPr="00745676">
        <w:rPr>
          <w:rFonts w:ascii="Times New Roman" w:hAnsi="Times New Roman" w:cs="Times New Roman"/>
          <w:sz w:val="28"/>
          <w:szCs w:val="28"/>
        </w:rPr>
        <w:t>к уровню 20</w:t>
      </w:r>
      <w:r w:rsidR="00745676" w:rsidRPr="00745676">
        <w:rPr>
          <w:rFonts w:ascii="Times New Roman" w:hAnsi="Times New Roman" w:cs="Times New Roman"/>
          <w:sz w:val="28"/>
          <w:szCs w:val="28"/>
        </w:rPr>
        <w:t>20</w:t>
      </w:r>
      <w:r w:rsidR="00C93D6B" w:rsidRPr="007456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6C7B835" w14:textId="77777777" w:rsidR="00C93D6B" w:rsidRPr="00745676" w:rsidRDefault="00C93D6B" w:rsidP="00C93D6B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45676">
        <w:rPr>
          <w:rFonts w:ascii="Times New Roman" w:hAnsi="Times New Roman" w:cs="Times New Roman"/>
          <w:sz w:val="28"/>
          <w:szCs w:val="28"/>
        </w:rPr>
        <w:t>В том числе:</w:t>
      </w:r>
    </w:p>
    <w:p w14:paraId="76F2B692" w14:textId="70ADD0B1" w:rsidR="00C93D6B" w:rsidRPr="00745676" w:rsidRDefault="00C93D6B" w:rsidP="00C93D6B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45676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увеличились на </w:t>
      </w:r>
      <w:r w:rsidR="001E7AFF" w:rsidRPr="00745676">
        <w:rPr>
          <w:rFonts w:ascii="Times New Roman" w:hAnsi="Times New Roman" w:cs="Times New Roman"/>
          <w:sz w:val="28"/>
          <w:szCs w:val="28"/>
        </w:rPr>
        <w:t>1</w:t>
      </w:r>
      <w:r w:rsidR="00745676" w:rsidRPr="00745676">
        <w:rPr>
          <w:rFonts w:ascii="Times New Roman" w:hAnsi="Times New Roman" w:cs="Times New Roman"/>
          <w:sz w:val="28"/>
          <w:szCs w:val="28"/>
        </w:rPr>
        <w:t>0</w:t>
      </w:r>
      <w:r w:rsidR="001E7AFF" w:rsidRPr="00745676">
        <w:rPr>
          <w:rFonts w:ascii="Times New Roman" w:hAnsi="Times New Roman" w:cs="Times New Roman"/>
          <w:sz w:val="28"/>
          <w:szCs w:val="28"/>
        </w:rPr>
        <w:t>,7</w:t>
      </w:r>
      <w:r w:rsidRPr="00745676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745676" w:rsidRPr="00745676">
        <w:rPr>
          <w:rFonts w:ascii="Times New Roman" w:hAnsi="Times New Roman" w:cs="Times New Roman"/>
          <w:sz w:val="28"/>
          <w:szCs w:val="28"/>
        </w:rPr>
        <w:t>288 568,7</w:t>
      </w:r>
      <w:r w:rsidRPr="007456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852FFC4" w14:textId="4177EAB4" w:rsidR="00C93D6B" w:rsidRPr="00745676" w:rsidRDefault="00C93D6B" w:rsidP="000F5893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45676">
        <w:rPr>
          <w:rFonts w:ascii="Times New Roman" w:hAnsi="Times New Roman" w:cs="Times New Roman"/>
          <w:sz w:val="28"/>
          <w:szCs w:val="28"/>
        </w:rPr>
        <w:t>безвозмездные поступления с</w:t>
      </w:r>
      <w:r w:rsidR="006A5627" w:rsidRPr="00745676">
        <w:rPr>
          <w:rFonts w:ascii="Times New Roman" w:hAnsi="Times New Roman" w:cs="Times New Roman"/>
          <w:sz w:val="28"/>
          <w:szCs w:val="28"/>
        </w:rPr>
        <w:t>о</w:t>
      </w:r>
      <w:r w:rsidRPr="00745676">
        <w:rPr>
          <w:rFonts w:ascii="Times New Roman" w:hAnsi="Times New Roman" w:cs="Times New Roman"/>
          <w:sz w:val="28"/>
          <w:szCs w:val="28"/>
        </w:rPr>
        <w:t xml:space="preserve"> снижением на </w:t>
      </w:r>
      <w:r w:rsidR="00745676" w:rsidRPr="00745676">
        <w:rPr>
          <w:rFonts w:ascii="Times New Roman" w:hAnsi="Times New Roman" w:cs="Times New Roman"/>
          <w:sz w:val="28"/>
          <w:szCs w:val="28"/>
        </w:rPr>
        <w:t>3,2</w:t>
      </w:r>
      <w:r w:rsidRPr="00745676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745676" w:rsidRPr="00745676">
        <w:rPr>
          <w:rFonts w:ascii="Times New Roman" w:hAnsi="Times New Roman" w:cs="Times New Roman"/>
          <w:sz w:val="28"/>
          <w:szCs w:val="28"/>
        </w:rPr>
        <w:t>87 542,2</w:t>
      </w:r>
      <w:r w:rsidRPr="0074567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32ADE72" w14:textId="77777777" w:rsidR="00C93D6B" w:rsidRPr="00745676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45676">
        <w:rPr>
          <w:rFonts w:ascii="Times New Roman" w:hAnsi="Times New Roman" w:cs="Times New Roman"/>
          <w:sz w:val="28"/>
          <w:szCs w:val="28"/>
        </w:rPr>
        <w:t xml:space="preserve">В целях активизации работы по формированию и расширению налогооблагаемой базы по доходам и изыскания дополнительных резервов по их поступлению предпринимаются следующие меры: </w:t>
      </w:r>
    </w:p>
    <w:p w14:paraId="254197CD" w14:textId="77777777" w:rsidR="00745676" w:rsidRPr="00745676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676">
        <w:rPr>
          <w:rFonts w:ascii="Times New Roman" w:hAnsi="Times New Roman" w:cs="Times New Roman"/>
          <w:sz w:val="28"/>
          <w:szCs w:val="28"/>
        </w:rPr>
        <w:t xml:space="preserve">1. </w:t>
      </w:r>
      <w:r w:rsidR="00C73270" w:rsidRPr="00745676">
        <w:rPr>
          <w:rFonts w:ascii="Times New Roman" w:hAnsi="Times New Roman" w:cs="Times New Roman"/>
          <w:sz w:val="28"/>
          <w:szCs w:val="28"/>
          <w:shd w:val="clear" w:color="auto" w:fill="FFFFFF"/>
        </w:rPr>
        <w:t>На постоянной основе проводится работа по сокращению недоимки по налогам и сборам перед бюджетом района, по уточнению списков налогоплательщиков района, по выявлению и регистрации обособленных подразделений предприятий, осуществляющих деятельность на территории района, а также о суммах налоговых платежей, поступающих в бюджет района от этих предприятий, заседания комиссии по мобилизации дополнительных доходов в бюджет района. В течение года зарегистрировано 5</w:t>
      </w:r>
      <w:r w:rsidR="00745676" w:rsidRPr="00745676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C73270" w:rsidRPr="00745676">
        <w:rPr>
          <w:rFonts w:ascii="Times New Roman" w:hAnsi="Times New Roman" w:cs="Times New Roman"/>
          <w:sz w:val="28"/>
          <w:szCs w:val="28"/>
          <w:shd w:val="clear" w:color="auto" w:fill="FFFFFF"/>
        </w:rPr>
        <w:t> обособленных подразделения, в бюджет района дополнительно поступило </w:t>
      </w:r>
      <w:r w:rsidR="00745676" w:rsidRPr="00745676">
        <w:rPr>
          <w:rFonts w:ascii="Times New Roman" w:hAnsi="Times New Roman" w:cs="Times New Roman"/>
          <w:sz w:val="28"/>
          <w:szCs w:val="28"/>
          <w:shd w:val="clear" w:color="auto" w:fill="FFFFFF"/>
        </w:rPr>
        <w:t>79,7</w:t>
      </w:r>
      <w:r w:rsidR="00C73270" w:rsidRPr="00745676">
        <w:rPr>
          <w:rFonts w:ascii="Times New Roman" w:hAnsi="Times New Roman" w:cs="Times New Roman"/>
          <w:sz w:val="28"/>
          <w:szCs w:val="28"/>
          <w:shd w:val="clear" w:color="auto" w:fill="FFFFFF"/>
        </w:rPr>
        <w:t> млн. рублей. Погашено задолженности на сумму </w:t>
      </w:r>
      <w:r w:rsidR="00745676" w:rsidRPr="00745676">
        <w:rPr>
          <w:rFonts w:ascii="Times New Roman" w:hAnsi="Times New Roman" w:cs="Times New Roman"/>
          <w:sz w:val="28"/>
          <w:szCs w:val="28"/>
          <w:shd w:val="clear" w:color="auto" w:fill="FFFFFF"/>
        </w:rPr>
        <w:t>62,0</w:t>
      </w:r>
      <w:r w:rsidR="00C73270" w:rsidRPr="00745676">
        <w:rPr>
          <w:rFonts w:ascii="Times New Roman" w:hAnsi="Times New Roman" w:cs="Times New Roman"/>
          <w:sz w:val="28"/>
          <w:szCs w:val="28"/>
          <w:shd w:val="clear" w:color="auto" w:fill="FFFFFF"/>
        </w:rPr>
        <w:t> млн. рублей.</w:t>
      </w:r>
    </w:p>
    <w:p w14:paraId="1EA45F88" w14:textId="4E40C139" w:rsidR="00C93D6B" w:rsidRPr="00745676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45676">
        <w:rPr>
          <w:rFonts w:ascii="Times New Roman" w:hAnsi="Times New Roman" w:cs="Times New Roman"/>
          <w:sz w:val="28"/>
          <w:szCs w:val="28"/>
        </w:rPr>
        <w:t xml:space="preserve">2. Осуществляется работа по информированию учреждений банков и их структурных отделений об изменениях реквизитов для перечисления платежей, перечня администраторов поступления доходов в бюджет района, кодов доходов бюджетной классификации. </w:t>
      </w:r>
    </w:p>
    <w:p w14:paraId="22F1AD04" w14:textId="77777777" w:rsidR="00C93D6B" w:rsidRPr="00745676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5676">
        <w:rPr>
          <w:rFonts w:ascii="Times New Roman" w:hAnsi="Times New Roman" w:cs="Times New Roman"/>
          <w:sz w:val="28"/>
          <w:szCs w:val="28"/>
        </w:rPr>
        <w:t>3. Ведется работа с администраторами доходов поступления в бюджет района, доводится информация об изменениях в области бюджетного законодательства, в части закрепленных за ними кодов доходов бюджетной классификации.</w:t>
      </w:r>
    </w:p>
    <w:p w14:paraId="2C873D4F" w14:textId="4BED59D8" w:rsidR="00C93D6B" w:rsidRPr="00745676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45676">
        <w:rPr>
          <w:rFonts w:ascii="Times New Roman" w:hAnsi="Times New Roman" w:cs="Times New Roman"/>
          <w:sz w:val="28"/>
          <w:szCs w:val="28"/>
        </w:rPr>
        <w:t>4. Проводится совместная работа с администрациями городских и сельских поселений, в целях обеспечения полноты учёта налогоплательщиков, по выявлению собственников имущества и земельных участков, в установленном порядке не оформивших имущественные права, а также разъяснительная работа с физическими лицами - потенциальными плательщиками налога на имущество физических лиц и земельного налога.</w:t>
      </w:r>
    </w:p>
    <w:p w14:paraId="5B47C4C8" w14:textId="77777777" w:rsidR="00C93D6B" w:rsidRPr="00745676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45676">
        <w:rPr>
          <w:rFonts w:ascii="Times New Roman" w:hAnsi="Times New Roman" w:cs="Times New Roman"/>
          <w:sz w:val="28"/>
          <w:szCs w:val="28"/>
        </w:rPr>
        <w:t xml:space="preserve">5. Структурными подразделениями администрации района осуществляется претензионная работа. </w:t>
      </w:r>
    </w:p>
    <w:p w14:paraId="6B5518A0" w14:textId="30A5F712" w:rsidR="00C93D6B" w:rsidRPr="00745676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45676">
        <w:rPr>
          <w:rFonts w:ascii="Times New Roman" w:hAnsi="Times New Roman" w:cs="Times New Roman"/>
          <w:sz w:val="28"/>
          <w:szCs w:val="28"/>
        </w:rPr>
        <w:lastRenderedPageBreak/>
        <w:t>6. Заключаются соглашения с организациями о социально-эк</w:t>
      </w:r>
      <w:r w:rsidR="001A4322" w:rsidRPr="00745676">
        <w:rPr>
          <w:rFonts w:ascii="Times New Roman" w:hAnsi="Times New Roman" w:cs="Times New Roman"/>
          <w:sz w:val="28"/>
          <w:szCs w:val="28"/>
        </w:rPr>
        <w:t>ономическом партнерстве. В текущем</w:t>
      </w:r>
      <w:r w:rsidRPr="00745676">
        <w:rPr>
          <w:rFonts w:ascii="Times New Roman" w:hAnsi="Times New Roman" w:cs="Times New Roman"/>
          <w:sz w:val="28"/>
          <w:szCs w:val="28"/>
        </w:rPr>
        <w:t xml:space="preserve"> год</w:t>
      </w:r>
      <w:r w:rsidR="001A4322" w:rsidRPr="00745676">
        <w:rPr>
          <w:rFonts w:ascii="Times New Roman" w:hAnsi="Times New Roman" w:cs="Times New Roman"/>
          <w:sz w:val="28"/>
          <w:szCs w:val="28"/>
        </w:rPr>
        <w:t>у</w:t>
      </w:r>
      <w:r w:rsidRPr="00745676">
        <w:rPr>
          <w:rFonts w:ascii="Times New Roman" w:hAnsi="Times New Roman" w:cs="Times New Roman"/>
          <w:sz w:val="28"/>
          <w:szCs w:val="28"/>
        </w:rPr>
        <w:t xml:space="preserve"> поступление по таким соглашениям составило </w:t>
      </w:r>
      <w:r w:rsidR="00745676" w:rsidRPr="00745676">
        <w:rPr>
          <w:rFonts w:ascii="Times New Roman" w:hAnsi="Times New Roman" w:cs="Times New Roman"/>
          <w:sz w:val="28"/>
          <w:szCs w:val="28"/>
        </w:rPr>
        <w:t>113,3 млн.</w:t>
      </w:r>
      <w:r w:rsidR="00184D46" w:rsidRPr="0074567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45676">
        <w:rPr>
          <w:rFonts w:ascii="Times New Roman" w:hAnsi="Times New Roman" w:cs="Times New Roman"/>
          <w:sz w:val="28"/>
          <w:szCs w:val="28"/>
        </w:rPr>
        <w:t>.</w:t>
      </w:r>
    </w:p>
    <w:p w14:paraId="3A9EA883" w14:textId="77777777" w:rsidR="00C93D6B" w:rsidRPr="00745676" w:rsidRDefault="00C93D6B" w:rsidP="00C93D6B">
      <w:pPr>
        <w:pStyle w:val="21"/>
        <w:tabs>
          <w:tab w:val="left" w:pos="709"/>
        </w:tabs>
        <w:spacing w:line="276" w:lineRule="auto"/>
        <w:ind w:firstLine="851"/>
      </w:pPr>
      <w:r w:rsidRPr="00745676">
        <w:t>Перечисленный выше комплекс мероприятий, проводимый администрацией района, способствует своевременному и более полному поступлению доходов в бюджет Нижневартовского района, а также сокращению недоимки по налогам и сборам, способствует увеличению доходной базы бюджета района.</w:t>
      </w:r>
    </w:p>
    <w:p w14:paraId="73B38320" w14:textId="77777777" w:rsidR="004B2A37" w:rsidRPr="00745676" w:rsidRDefault="004B2A37" w:rsidP="004B2A37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14:paraId="48BA6526" w14:textId="616F2230" w:rsidR="00C42069" w:rsidRPr="008B3987" w:rsidRDefault="00BA1982" w:rsidP="00B5323C">
      <w:pPr>
        <w:tabs>
          <w:tab w:val="left" w:pos="0"/>
        </w:tabs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450F5">
        <w:rPr>
          <w:rFonts w:ascii="Times New Roman" w:hAnsi="Times New Roman" w:cs="Times New Roman"/>
          <w:sz w:val="28"/>
          <w:szCs w:val="28"/>
        </w:rPr>
        <w:t xml:space="preserve">В </w:t>
      </w:r>
      <w:r w:rsidR="00C42069" w:rsidRPr="009450F5">
        <w:rPr>
          <w:rFonts w:ascii="Times New Roman" w:hAnsi="Times New Roman" w:cs="Times New Roman"/>
          <w:sz w:val="28"/>
          <w:szCs w:val="28"/>
        </w:rPr>
        <w:t xml:space="preserve">решение о бюджете района </w:t>
      </w:r>
      <w:r w:rsidRPr="009450F5">
        <w:rPr>
          <w:rFonts w:ascii="Times New Roman" w:hAnsi="Times New Roman" w:cs="Times New Roman"/>
          <w:sz w:val="28"/>
          <w:szCs w:val="28"/>
        </w:rPr>
        <w:t xml:space="preserve">в </w:t>
      </w:r>
      <w:r w:rsidR="008267E9" w:rsidRPr="009450F5">
        <w:rPr>
          <w:rFonts w:ascii="Times New Roman" w:hAnsi="Times New Roman" w:cs="Times New Roman"/>
          <w:sz w:val="28"/>
          <w:szCs w:val="28"/>
        </w:rPr>
        <w:t>202</w:t>
      </w:r>
      <w:r w:rsidR="009450F5" w:rsidRPr="009450F5">
        <w:rPr>
          <w:rFonts w:ascii="Times New Roman" w:hAnsi="Times New Roman" w:cs="Times New Roman"/>
          <w:sz w:val="28"/>
          <w:szCs w:val="28"/>
        </w:rPr>
        <w:t>1</w:t>
      </w:r>
      <w:r w:rsidRPr="009450F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42069" w:rsidRPr="009450F5">
        <w:rPr>
          <w:rFonts w:ascii="Times New Roman" w:hAnsi="Times New Roman" w:cs="Times New Roman"/>
          <w:sz w:val="28"/>
          <w:szCs w:val="28"/>
        </w:rPr>
        <w:t>внесены изменения, расходная часть бюджета увеличена</w:t>
      </w:r>
      <w:r w:rsidR="00C42069" w:rsidRPr="00E468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2069" w:rsidRPr="008B3987">
        <w:rPr>
          <w:rFonts w:ascii="Times New Roman" w:hAnsi="Times New Roman" w:cs="Times New Roman"/>
          <w:sz w:val="28"/>
          <w:szCs w:val="28"/>
        </w:rPr>
        <w:t xml:space="preserve">на </w:t>
      </w:r>
      <w:r w:rsidR="008B3987" w:rsidRPr="008B3987">
        <w:rPr>
          <w:rFonts w:ascii="Times New Roman" w:hAnsi="Times New Roman" w:cs="Times New Roman"/>
          <w:sz w:val="28"/>
          <w:szCs w:val="28"/>
        </w:rPr>
        <w:t>1 907 626,6</w:t>
      </w:r>
      <w:r w:rsidR="008267E9" w:rsidRPr="008B3987">
        <w:rPr>
          <w:rFonts w:ascii="Times New Roman" w:hAnsi="Times New Roman" w:cs="Times New Roman"/>
          <w:sz w:val="28"/>
          <w:szCs w:val="28"/>
        </w:rPr>
        <w:t xml:space="preserve"> </w:t>
      </w:r>
      <w:r w:rsidR="006E6969" w:rsidRPr="008B3987">
        <w:rPr>
          <w:rFonts w:ascii="Times New Roman" w:hAnsi="Times New Roman" w:cs="Times New Roman"/>
          <w:sz w:val="28"/>
          <w:szCs w:val="28"/>
        </w:rPr>
        <w:t xml:space="preserve"> </w:t>
      </w:r>
      <w:r w:rsidR="00C42069" w:rsidRPr="008B398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14:paraId="31C74CD4" w14:textId="070FDE9C" w:rsidR="00E31FE7" w:rsidRPr="008B3987" w:rsidRDefault="00E31FE7" w:rsidP="00B5323C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B3987">
        <w:rPr>
          <w:rFonts w:ascii="Times New Roman" w:hAnsi="Times New Roman" w:cs="Times New Roman"/>
          <w:sz w:val="28"/>
          <w:szCs w:val="28"/>
        </w:rPr>
        <w:t>1)</w:t>
      </w:r>
      <w:r w:rsidR="00A021B0" w:rsidRPr="008B3987">
        <w:rPr>
          <w:rFonts w:ascii="Times New Roman" w:hAnsi="Times New Roman" w:cs="Times New Roman"/>
          <w:sz w:val="28"/>
          <w:szCs w:val="28"/>
        </w:rPr>
        <w:t xml:space="preserve"> </w:t>
      </w:r>
      <w:r w:rsidR="00C42069" w:rsidRPr="008B3987">
        <w:rPr>
          <w:rFonts w:ascii="Times New Roman" w:hAnsi="Times New Roman" w:cs="Times New Roman"/>
          <w:sz w:val="28"/>
          <w:szCs w:val="28"/>
        </w:rPr>
        <w:t xml:space="preserve">решением Думы района от </w:t>
      </w:r>
      <w:r w:rsidR="008B3987" w:rsidRPr="008B3987">
        <w:rPr>
          <w:rFonts w:ascii="Times New Roman" w:hAnsi="Times New Roman" w:cs="Times New Roman"/>
          <w:sz w:val="28"/>
          <w:szCs w:val="28"/>
        </w:rPr>
        <w:t>04.02.2021</w:t>
      </w:r>
      <w:r w:rsidR="00C42069" w:rsidRPr="008B3987">
        <w:rPr>
          <w:rFonts w:ascii="Times New Roman" w:hAnsi="Times New Roman" w:cs="Times New Roman"/>
          <w:sz w:val="28"/>
          <w:szCs w:val="28"/>
        </w:rPr>
        <w:t xml:space="preserve"> № </w:t>
      </w:r>
      <w:r w:rsidR="008B3987" w:rsidRPr="008B3987">
        <w:rPr>
          <w:rFonts w:ascii="Times New Roman" w:hAnsi="Times New Roman" w:cs="Times New Roman"/>
          <w:sz w:val="28"/>
          <w:szCs w:val="28"/>
        </w:rPr>
        <w:t>574</w:t>
      </w:r>
      <w:r w:rsidR="00C42069" w:rsidRPr="008B3987">
        <w:rPr>
          <w:rFonts w:ascii="Times New Roman" w:hAnsi="Times New Roman" w:cs="Times New Roman"/>
          <w:sz w:val="28"/>
          <w:szCs w:val="28"/>
        </w:rPr>
        <w:t xml:space="preserve"> на </w:t>
      </w:r>
      <w:r w:rsidR="006E6969" w:rsidRPr="008B3987">
        <w:rPr>
          <w:rFonts w:ascii="Times New Roman" w:hAnsi="Times New Roman" w:cs="Times New Roman"/>
          <w:sz w:val="28"/>
          <w:szCs w:val="28"/>
        </w:rPr>
        <w:t>1</w:t>
      </w:r>
      <w:r w:rsidR="008B3987" w:rsidRPr="008B3987">
        <w:rPr>
          <w:rFonts w:ascii="Times New Roman" w:hAnsi="Times New Roman" w:cs="Times New Roman"/>
          <w:sz w:val="28"/>
          <w:szCs w:val="28"/>
        </w:rPr>
        <w:t> 319 099,5</w:t>
      </w:r>
      <w:r w:rsidR="003A6A73" w:rsidRPr="008B3987">
        <w:rPr>
          <w:rFonts w:ascii="Times New Roman" w:hAnsi="Times New Roman" w:cs="Times New Roman"/>
          <w:sz w:val="28"/>
          <w:szCs w:val="28"/>
        </w:rPr>
        <w:t xml:space="preserve"> </w:t>
      </w:r>
      <w:r w:rsidR="00C42069" w:rsidRPr="008B3987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5DB3BAE" w14:textId="78B7211D" w:rsidR="00C42069" w:rsidRPr="008B3987" w:rsidRDefault="00E31FE7" w:rsidP="00B5323C">
      <w:pPr>
        <w:tabs>
          <w:tab w:val="left" w:pos="0"/>
        </w:tabs>
        <w:spacing w:after="0" w:line="276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3987">
        <w:rPr>
          <w:rFonts w:ascii="Times New Roman" w:hAnsi="Times New Roman" w:cs="Times New Roman"/>
          <w:sz w:val="28"/>
          <w:szCs w:val="28"/>
        </w:rPr>
        <w:t xml:space="preserve">2) </w:t>
      </w:r>
      <w:r w:rsidR="00C42069" w:rsidRPr="008B3987">
        <w:rPr>
          <w:rFonts w:ascii="Times New Roman" w:hAnsi="Times New Roman" w:cs="Times New Roman"/>
          <w:sz w:val="28"/>
          <w:szCs w:val="28"/>
        </w:rPr>
        <w:t xml:space="preserve">решением Думы района </w:t>
      </w:r>
      <w:r w:rsidR="00597240" w:rsidRPr="008B3987">
        <w:rPr>
          <w:rFonts w:ascii="Times New Roman" w:hAnsi="Times New Roman" w:cs="Times New Roman"/>
          <w:sz w:val="28"/>
          <w:szCs w:val="28"/>
        </w:rPr>
        <w:t xml:space="preserve">от </w:t>
      </w:r>
      <w:r w:rsidR="008B3987" w:rsidRPr="008B3987">
        <w:rPr>
          <w:rFonts w:ascii="Times New Roman" w:hAnsi="Times New Roman" w:cs="Times New Roman"/>
          <w:sz w:val="28"/>
          <w:szCs w:val="28"/>
        </w:rPr>
        <w:t>01</w:t>
      </w:r>
      <w:r w:rsidR="003A6A73" w:rsidRPr="008B3987">
        <w:rPr>
          <w:rFonts w:ascii="Times New Roman" w:hAnsi="Times New Roman" w:cs="Times New Roman"/>
          <w:sz w:val="28"/>
          <w:szCs w:val="28"/>
        </w:rPr>
        <w:t>.</w:t>
      </w:r>
      <w:r w:rsidR="008B3987" w:rsidRPr="008B3987">
        <w:rPr>
          <w:rFonts w:ascii="Times New Roman" w:hAnsi="Times New Roman" w:cs="Times New Roman"/>
          <w:sz w:val="28"/>
          <w:szCs w:val="28"/>
        </w:rPr>
        <w:t>06.2021</w:t>
      </w:r>
      <w:r w:rsidR="00597240" w:rsidRPr="008B3987">
        <w:rPr>
          <w:rFonts w:ascii="Times New Roman" w:hAnsi="Times New Roman" w:cs="Times New Roman"/>
          <w:sz w:val="28"/>
          <w:szCs w:val="28"/>
        </w:rPr>
        <w:t xml:space="preserve"> № </w:t>
      </w:r>
      <w:r w:rsidR="008B3987" w:rsidRPr="008B3987">
        <w:rPr>
          <w:rFonts w:ascii="Times New Roman" w:hAnsi="Times New Roman" w:cs="Times New Roman"/>
          <w:sz w:val="28"/>
          <w:szCs w:val="28"/>
        </w:rPr>
        <w:t>638</w:t>
      </w:r>
      <w:r w:rsidR="00597240" w:rsidRPr="008B3987">
        <w:rPr>
          <w:rFonts w:ascii="Times New Roman" w:hAnsi="Times New Roman" w:cs="Times New Roman"/>
          <w:sz w:val="28"/>
          <w:szCs w:val="28"/>
        </w:rPr>
        <w:t xml:space="preserve"> на </w:t>
      </w:r>
      <w:r w:rsidR="008B3987" w:rsidRPr="008B3987">
        <w:rPr>
          <w:rFonts w:ascii="Times New Roman" w:hAnsi="Times New Roman" w:cs="Times New Roman"/>
          <w:sz w:val="28"/>
          <w:szCs w:val="28"/>
        </w:rPr>
        <w:t>255 913,2</w:t>
      </w:r>
      <w:r w:rsidR="006E6969" w:rsidRPr="008B3987">
        <w:rPr>
          <w:rFonts w:ascii="Times New Roman" w:hAnsi="Times New Roman" w:cs="Times New Roman"/>
          <w:sz w:val="28"/>
          <w:szCs w:val="28"/>
        </w:rPr>
        <w:t xml:space="preserve"> </w:t>
      </w:r>
      <w:r w:rsidR="00C42069" w:rsidRPr="008B3987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068D53D0" w14:textId="695DD0F1" w:rsidR="00C42069" w:rsidRPr="008B3987" w:rsidRDefault="00E31FE7" w:rsidP="00B5323C">
      <w:pPr>
        <w:tabs>
          <w:tab w:val="left" w:pos="0"/>
        </w:tabs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8B3987">
        <w:rPr>
          <w:rFonts w:ascii="Times New Roman" w:hAnsi="Times New Roman" w:cs="Times New Roman"/>
          <w:sz w:val="28"/>
          <w:szCs w:val="28"/>
        </w:rPr>
        <w:t>3)</w:t>
      </w:r>
      <w:r w:rsidR="00BA1982" w:rsidRPr="008B3987">
        <w:rPr>
          <w:rFonts w:ascii="Times New Roman" w:hAnsi="Times New Roman" w:cs="Times New Roman"/>
          <w:sz w:val="28"/>
          <w:szCs w:val="28"/>
        </w:rPr>
        <w:t xml:space="preserve"> </w:t>
      </w:r>
      <w:r w:rsidR="00C42069" w:rsidRPr="008B3987">
        <w:rPr>
          <w:rFonts w:ascii="Times New Roman" w:hAnsi="Times New Roman" w:cs="Times New Roman"/>
          <w:sz w:val="28"/>
          <w:szCs w:val="28"/>
        </w:rPr>
        <w:t>решением Думы р</w:t>
      </w:r>
      <w:r w:rsidR="00597240" w:rsidRPr="008B3987">
        <w:rPr>
          <w:rFonts w:ascii="Times New Roman" w:hAnsi="Times New Roman" w:cs="Times New Roman"/>
          <w:sz w:val="28"/>
          <w:szCs w:val="28"/>
        </w:rPr>
        <w:t xml:space="preserve">айона от </w:t>
      </w:r>
      <w:r w:rsidR="008B3987" w:rsidRPr="008B3987">
        <w:rPr>
          <w:rFonts w:ascii="Times New Roman" w:hAnsi="Times New Roman" w:cs="Times New Roman"/>
          <w:sz w:val="28"/>
          <w:szCs w:val="28"/>
        </w:rPr>
        <w:t>08</w:t>
      </w:r>
      <w:r w:rsidR="003A6A73" w:rsidRPr="008B3987">
        <w:rPr>
          <w:rFonts w:ascii="Times New Roman" w:hAnsi="Times New Roman" w:cs="Times New Roman"/>
          <w:sz w:val="28"/>
          <w:szCs w:val="28"/>
        </w:rPr>
        <w:t>.</w:t>
      </w:r>
      <w:r w:rsidR="008B3987" w:rsidRPr="008B3987">
        <w:rPr>
          <w:rFonts w:ascii="Times New Roman" w:hAnsi="Times New Roman" w:cs="Times New Roman"/>
          <w:sz w:val="28"/>
          <w:szCs w:val="28"/>
        </w:rPr>
        <w:t>10.</w:t>
      </w:r>
      <w:r w:rsidR="003A6A73" w:rsidRPr="008B3987">
        <w:rPr>
          <w:rFonts w:ascii="Times New Roman" w:hAnsi="Times New Roman" w:cs="Times New Roman"/>
          <w:sz w:val="28"/>
          <w:szCs w:val="28"/>
        </w:rPr>
        <w:t>202</w:t>
      </w:r>
      <w:r w:rsidR="008B3987" w:rsidRPr="008B3987">
        <w:rPr>
          <w:rFonts w:ascii="Times New Roman" w:hAnsi="Times New Roman" w:cs="Times New Roman"/>
          <w:sz w:val="28"/>
          <w:szCs w:val="28"/>
        </w:rPr>
        <w:t>1</w:t>
      </w:r>
      <w:r w:rsidR="005A64AE" w:rsidRPr="008B3987">
        <w:rPr>
          <w:rFonts w:ascii="Times New Roman" w:hAnsi="Times New Roman" w:cs="Times New Roman"/>
          <w:sz w:val="28"/>
          <w:szCs w:val="28"/>
        </w:rPr>
        <w:t xml:space="preserve"> </w:t>
      </w:r>
      <w:r w:rsidR="006E6969" w:rsidRPr="008B3987">
        <w:rPr>
          <w:rFonts w:ascii="Times New Roman" w:hAnsi="Times New Roman" w:cs="Times New Roman"/>
          <w:sz w:val="28"/>
          <w:szCs w:val="28"/>
        </w:rPr>
        <w:t xml:space="preserve"> </w:t>
      </w:r>
      <w:r w:rsidR="005A64AE" w:rsidRPr="008B3987">
        <w:rPr>
          <w:rFonts w:ascii="Times New Roman" w:hAnsi="Times New Roman" w:cs="Times New Roman"/>
          <w:sz w:val="28"/>
          <w:szCs w:val="28"/>
        </w:rPr>
        <w:t>№</w:t>
      </w:r>
      <w:r w:rsidR="003A6A73" w:rsidRPr="008B3987">
        <w:rPr>
          <w:rFonts w:ascii="Times New Roman" w:hAnsi="Times New Roman" w:cs="Times New Roman"/>
          <w:sz w:val="28"/>
          <w:szCs w:val="28"/>
        </w:rPr>
        <w:t xml:space="preserve"> </w:t>
      </w:r>
      <w:r w:rsidR="008B3987" w:rsidRPr="008B3987">
        <w:rPr>
          <w:rFonts w:ascii="Times New Roman" w:hAnsi="Times New Roman" w:cs="Times New Roman"/>
          <w:sz w:val="28"/>
          <w:szCs w:val="28"/>
        </w:rPr>
        <w:t>671</w:t>
      </w:r>
      <w:r w:rsidR="006E6969" w:rsidRPr="008B3987">
        <w:rPr>
          <w:rFonts w:ascii="Times New Roman" w:hAnsi="Times New Roman" w:cs="Times New Roman"/>
          <w:sz w:val="28"/>
          <w:szCs w:val="28"/>
        </w:rPr>
        <w:t xml:space="preserve"> </w:t>
      </w:r>
      <w:r w:rsidR="00597240" w:rsidRPr="008B3987">
        <w:rPr>
          <w:rFonts w:ascii="Times New Roman" w:hAnsi="Times New Roman" w:cs="Times New Roman"/>
          <w:sz w:val="28"/>
          <w:szCs w:val="28"/>
        </w:rPr>
        <w:t xml:space="preserve"> </w:t>
      </w:r>
      <w:r w:rsidR="00094109" w:rsidRPr="008B3987">
        <w:rPr>
          <w:rFonts w:ascii="Times New Roman" w:hAnsi="Times New Roman" w:cs="Times New Roman"/>
          <w:sz w:val="28"/>
          <w:szCs w:val="28"/>
        </w:rPr>
        <w:t xml:space="preserve">уменьшена </w:t>
      </w:r>
      <w:r w:rsidR="00597240" w:rsidRPr="008B3987">
        <w:rPr>
          <w:rFonts w:ascii="Times New Roman" w:hAnsi="Times New Roman" w:cs="Times New Roman"/>
          <w:sz w:val="28"/>
          <w:szCs w:val="28"/>
        </w:rPr>
        <w:t xml:space="preserve">на </w:t>
      </w:r>
      <w:r w:rsidR="008B3987" w:rsidRPr="008B3987">
        <w:rPr>
          <w:rFonts w:ascii="Times New Roman" w:hAnsi="Times New Roman" w:cs="Times New Roman"/>
          <w:sz w:val="28"/>
          <w:szCs w:val="28"/>
        </w:rPr>
        <w:t>418 298,9</w:t>
      </w:r>
      <w:r w:rsidR="00C42069" w:rsidRPr="008B398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6D4FE9E" w14:textId="3276CB2C" w:rsidR="00103FB9" w:rsidRPr="00EA4B82" w:rsidRDefault="00103FB9" w:rsidP="00B5323C">
      <w:pPr>
        <w:tabs>
          <w:tab w:val="left" w:pos="0"/>
        </w:tabs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EA4B82">
        <w:rPr>
          <w:rFonts w:ascii="Times New Roman" w:hAnsi="Times New Roman" w:cs="Times New Roman"/>
          <w:sz w:val="28"/>
          <w:szCs w:val="28"/>
        </w:rPr>
        <w:t>4)</w:t>
      </w:r>
      <w:r w:rsidRPr="00EA4B82">
        <w:t xml:space="preserve"> </w:t>
      </w:r>
      <w:r w:rsidRPr="00EA4B82">
        <w:rPr>
          <w:rFonts w:ascii="Times New Roman" w:hAnsi="Times New Roman" w:cs="Times New Roman"/>
          <w:sz w:val="28"/>
          <w:szCs w:val="28"/>
        </w:rPr>
        <w:t xml:space="preserve"> решением Думы района от </w:t>
      </w:r>
      <w:r w:rsidR="00EA4B82" w:rsidRPr="00EA4B82">
        <w:rPr>
          <w:rFonts w:ascii="Times New Roman" w:hAnsi="Times New Roman" w:cs="Times New Roman"/>
          <w:sz w:val="28"/>
          <w:szCs w:val="28"/>
        </w:rPr>
        <w:t>26.11.2021</w:t>
      </w:r>
      <w:r w:rsidRPr="00EA4B82">
        <w:rPr>
          <w:rFonts w:ascii="Times New Roman" w:hAnsi="Times New Roman" w:cs="Times New Roman"/>
          <w:sz w:val="28"/>
          <w:szCs w:val="28"/>
        </w:rPr>
        <w:t xml:space="preserve">  № </w:t>
      </w:r>
      <w:r w:rsidR="00EA4B82" w:rsidRPr="00EA4B82">
        <w:rPr>
          <w:rFonts w:ascii="Times New Roman" w:hAnsi="Times New Roman" w:cs="Times New Roman"/>
          <w:sz w:val="28"/>
          <w:szCs w:val="28"/>
        </w:rPr>
        <w:t>679</w:t>
      </w:r>
      <w:r w:rsidRPr="00EA4B82">
        <w:rPr>
          <w:rFonts w:ascii="Times New Roman" w:hAnsi="Times New Roman" w:cs="Times New Roman"/>
          <w:sz w:val="28"/>
          <w:szCs w:val="28"/>
        </w:rPr>
        <w:t xml:space="preserve">  </w:t>
      </w:r>
      <w:r w:rsidR="00EA4B82" w:rsidRPr="00EA4B82">
        <w:rPr>
          <w:rFonts w:ascii="Times New Roman" w:hAnsi="Times New Roman" w:cs="Times New Roman"/>
          <w:sz w:val="28"/>
          <w:szCs w:val="28"/>
        </w:rPr>
        <w:t>уменьшены</w:t>
      </w:r>
      <w:r w:rsidRPr="00EA4B82">
        <w:rPr>
          <w:rFonts w:ascii="Times New Roman" w:hAnsi="Times New Roman" w:cs="Times New Roman"/>
          <w:sz w:val="28"/>
          <w:szCs w:val="28"/>
        </w:rPr>
        <w:t xml:space="preserve"> на </w:t>
      </w:r>
      <w:r w:rsidR="00EA4B82" w:rsidRPr="00EA4B82">
        <w:rPr>
          <w:rFonts w:ascii="Times New Roman" w:hAnsi="Times New Roman" w:cs="Times New Roman"/>
          <w:sz w:val="28"/>
          <w:szCs w:val="28"/>
        </w:rPr>
        <w:t>85 685,0</w:t>
      </w:r>
      <w:r w:rsidRPr="00EA4B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438EC1B" w14:textId="1D38D883" w:rsidR="00BA1982" w:rsidRPr="00EA4B82" w:rsidRDefault="00BA1982" w:rsidP="00BA1982">
      <w:pPr>
        <w:spacing w:after="0" w:line="276" w:lineRule="auto"/>
        <w:ind w:firstLine="851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EA4B82">
        <w:rPr>
          <w:rFonts w:ascii="Times New Roman" w:hAnsi="Times New Roman" w:cs="Times New Roman"/>
          <w:sz w:val="28"/>
          <w:szCs w:val="28"/>
        </w:rPr>
        <w:t xml:space="preserve">Утвержденный Думой района </w:t>
      </w:r>
      <w:r w:rsidR="00103FB9" w:rsidRPr="00EA4B82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EA4B82">
        <w:rPr>
          <w:rFonts w:ascii="Times New Roman" w:hAnsi="Times New Roman" w:cs="Times New Roman"/>
          <w:sz w:val="28"/>
          <w:szCs w:val="28"/>
        </w:rPr>
        <w:t xml:space="preserve"> по расходам составил </w:t>
      </w:r>
      <w:r w:rsidR="00103FB9" w:rsidRPr="00EA4B82">
        <w:rPr>
          <w:rFonts w:ascii="Times New Roman" w:hAnsi="Times New Roman" w:cs="Times New Roman"/>
          <w:sz w:val="28"/>
          <w:szCs w:val="28"/>
        </w:rPr>
        <w:t>6</w:t>
      </w:r>
      <w:r w:rsidR="00EA4B82" w:rsidRPr="00EA4B82">
        <w:rPr>
          <w:rFonts w:ascii="Times New Roman" w:hAnsi="Times New Roman" w:cs="Times New Roman"/>
          <w:sz w:val="28"/>
          <w:szCs w:val="28"/>
        </w:rPr>
        <w:t> 211 506,0</w:t>
      </w:r>
      <w:r w:rsidR="00103FB9" w:rsidRPr="00EA4B82">
        <w:rPr>
          <w:rFonts w:ascii="Times New Roman" w:hAnsi="Times New Roman" w:cs="Times New Roman"/>
          <w:sz w:val="28"/>
          <w:szCs w:val="28"/>
        </w:rPr>
        <w:t xml:space="preserve"> </w:t>
      </w:r>
      <w:r w:rsidRPr="00EA4B8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6C6B99F" w14:textId="0A6301E0" w:rsidR="004B2A37" w:rsidRPr="00EA4B82" w:rsidRDefault="004B2A3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EA4B82">
        <w:rPr>
          <w:rFonts w:ascii="Times New Roman" w:hAnsi="Times New Roman" w:cs="Times New Roman"/>
          <w:sz w:val="28"/>
          <w:szCs w:val="28"/>
        </w:rPr>
        <w:t>В 20</w:t>
      </w:r>
      <w:r w:rsidR="003A6A73" w:rsidRPr="00EA4B82">
        <w:rPr>
          <w:rFonts w:ascii="Times New Roman" w:hAnsi="Times New Roman" w:cs="Times New Roman"/>
          <w:sz w:val="28"/>
          <w:szCs w:val="28"/>
        </w:rPr>
        <w:t>2</w:t>
      </w:r>
      <w:r w:rsidR="00EA4B82" w:rsidRPr="00EA4B82">
        <w:rPr>
          <w:rFonts w:ascii="Times New Roman" w:hAnsi="Times New Roman" w:cs="Times New Roman"/>
          <w:sz w:val="28"/>
          <w:szCs w:val="28"/>
        </w:rPr>
        <w:t>1</w:t>
      </w:r>
      <w:r w:rsidRPr="00EA4B82">
        <w:rPr>
          <w:rFonts w:ascii="Times New Roman" w:hAnsi="Times New Roman" w:cs="Times New Roman"/>
          <w:sz w:val="28"/>
          <w:szCs w:val="28"/>
        </w:rPr>
        <w:t xml:space="preserve"> году расходы бюджета района исполняются</w:t>
      </w:r>
      <w:r w:rsidR="00CB781B" w:rsidRPr="00EA4B82">
        <w:rPr>
          <w:rFonts w:ascii="Times New Roman" w:hAnsi="Times New Roman" w:cs="Times New Roman"/>
          <w:sz w:val="28"/>
          <w:szCs w:val="28"/>
        </w:rPr>
        <w:t xml:space="preserve"> </w:t>
      </w:r>
      <w:r w:rsidRPr="00EA4B82">
        <w:rPr>
          <w:rFonts w:ascii="Times New Roman" w:hAnsi="Times New Roman" w:cs="Times New Roman"/>
          <w:sz w:val="28"/>
          <w:szCs w:val="28"/>
        </w:rPr>
        <w:t>в «программном формате»</w:t>
      </w:r>
      <w:r w:rsidR="00591E5D" w:rsidRPr="00EA4B82">
        <w:rPr>
          <w:rFonts w:ascii="Times New Roman" w:hAnsi="Times New Roman" w:cs="Times New Roman"/>
          <w:sz w:val="28"/>
          <w:szCs w:val="28"/>
        </w:rPr>
        <w:t>, р</w:t>
      </w:r>
      <w:r w:rsidRPr="00EA4B82">
        <w:rPr>
          <w:rFonts w:ascii="Times New Roman" w:hAnsi="Times New Roman" w:cs="Times New Roman"/>
          <w:spacing w:val="-2"/>
          <w:sz w:val="28"/>
          <w:szCs w:val="28"/>
        </w:rPr>
        <w:t>еализуется</w:t>
      </w:r>
      <w:r w:rsidR="00CB781B" w:rsidRPr="00EA4B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A4B82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Pr="00EA4B82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муниципальных программ района.</w:t>
      </w:r>
    </w:p>
    <w:p w14:paraId="40CC0598" w14:textId="77777777" w:rsidR="004B2A37" w:rsidRPr="00E46848" w:rsidRDefault="004B2A3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EA4B82">
        <w:rPr>
          <w:rFonts w:ascii="Times New Roman" w:hAnsi="Times New Roman" w:cs="Times New Roman"/>
          <w:sz w:val="28"/>
          <w:szCs w:val="28"/>
        </w:rPr>
        <w:t>Муниципальные программы района социально-культурной направленности остаются приоритетными</w:t>
      </w:r>
      <w:r w:rsidRPr="00E4684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6DFF635F" w14:textId="0B63A60A" w:rsidR="001F53D5" w:rsidRPr="00254274" w:rsidRDefault="00254274" w:rsidP="00B5323C">
      <w:pPr>
        <w:tabs>
          <w:tab w:val="num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54274">
        <w:rPr>
          <w:rFonts w:ascii="Times New Roman" w:hAnsi="Times New Roman" w:cs="Times New Roman"/>
          <w:sz w:val="28"/>
          <w:szCs w:val="28"/>
        </w:rPr>
        <w:t xml:space="preserve">На реализацию всех видов практик </w:t>
      </w:r>
      <w:r w:rsidRPr="00254274">
        <w:rPr>
          <w:rFonts w:ascii="Times New Roman" w:hAnsi="Times New Roman" w:cs="Times New Roman"/>
          <w:sz w:val="28"/>
          <w:szCs w:val="28"/>
        </w:rPr>
        <w:t>инициативн</w:t>
      </w:r>
      <w:r w:rsidRPr="00254274">
        <w:rPr>
          <w:rFonts w:ascii="Times New Roman" w:hAnsi="Times New Roman" w:cs="Times New Roman"/>
          <w:sz w:val="28"/>
          <w:szCs w:val="28"/>
        </w:rPr>
        <w:t xml:space="preserve">ого бюджетирования </w:t>
      </w:r>
      <w:r w:rsidR="001F53D5" w:rsidRPr="00254274">
        <w:rPr>
          <w:rFonts w:ascii="Times New Roman" w:hAnsi="Times New Roman" w:cs="Times New Roman"/>
          <w:sz w:val="28"/>
          <w:szCs w:val="28"/>
        </w:rPr>
        <w:t xml:space="preserve">в </w:t>
      </w:r>
      <w:r w:rsidR="00DA35CD">
        <w:rPr>
          <w:rFonts w:ascii="Times New Roman" w:hAnsi="Times New Roman" w:cs="Times New Roman"/>
          <w:sz w:val="28"/>
          <w:szCs w:val="28"/>
        </w:rPr>
        <w:t xml:space="preserve">районе в </w:t>
      </w:r>
      <w:bookmarkStart w:id="0" w:name="_GoBack"/>
      <w:bookmarkEnd w:id="0"/>
      <w:r w:rsidR="001F53D5" w:rsidRPr="00254274">
        <w:rPr>
          <w:rFonts w:ascii="Times New Roman" w:hAnsi="Times New Roman" w:cs="Times New Roman"/>
          <w:sz w:val="28"/>
          <w:szCs w:val="28"/>
        </w:rPr>
        <w:t>20</w:t>
      </w:r>
      <w:r w:rsidR="003A6A73" w:rsidRPr="00254274">
        <w:rPr>
          <w:rFonts w:ascii="Times New Roman" w:hAnsi="Times New Roman" w:cs="Times New Roman"/>
          <w:sz w:val="28"/>
          <w:szCs w:val="28"/>
        </w:rPr>
        <w:t>2</w:t>
      </w:r>
      <w:r w:rsidR="00FE748F" w:rsidRPr="00254274">
        <w:rPr>
          <w:rFonts w:ascii="Times New Roman" w:hAnsi="Times New Roman" w:cs="Times New Roman"/>
          <w:sz w:val="28"/>
          <w:szCs w:val="28"/>
        </w:rPr>
        <w:t>1</w:t>
      </w:r>
      <w:r w:rsidR="001F53D5" w:rsidRPr="0025427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E748F" w:rsidRPr="00254274">
        <w:rPr>
          <w:rFonts w:ascii="Times New Roman" w:hAnsi="Times New Roman" w:cs="Times New Roman"/>
          <w:sz w:val="28"/>
          <w:szCs w:val="28"/>
        </w:rPr>
        <w:t>направлено</w:t>
      </w:r>
      <w:r w:rsidR="00DA35CD">
        <w:rPr>
          <w:rFonts w:ascii="Times New Roman" w:hAnsi="Times New Roman" w:cs="Times New Roman"/>
          <w:sz w:val="28"/>
          <w:szCs w:val="28"/>
        </w:rPr>
        <w:t xml:space="preserve"> 67,98 </w:t>
      </w:r>
      <w:r w:rsidR="00DA35CD" w:rsidRPr="00473980">
        <w:rPr>
          <w:rFonts w:ascii="Times New Roman" w:hAnsi="Times New Roman" w:cs="Times New Roman"/>
          <w:sz w:val="28"/>
          <w:szCs w:val="28"/>
        </w:rPr>
        <w:t>млн. рублей, в том числе</w:t>
      </w:r>
      <w:r w:rsidR="00FE748F" w:rsidRPr="00254274">
        <w:rPr>
          <w:rFonts w:ascii="Times New Roman" w:hAnsi="Times New Roman" w:cs="Times New Roman"/>
          <w:sz w:val="28"/>
          <w:szCs w:val="28"/>
        </w:rPr>
        <w:t>:</w:t>
      </w:r>
    </w:p>
    <w:p w14:paraId="79941477" w14:textId="4F12BE68" w:rsidR="009B3845" w:rsidRPr="00473980" w:rsidRDefault="001065CD" w:rsidP="001065C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3980">
        <w:rPr>
          <w:rFonts w:ascii="Times New Roman" w:hAnsi="Times New Roman" w:cs="Times New Roman"/>
          <w:sz w:val="28"/>
          <w:szCs w:val="28"/>
        </w:rPr>
        <w:t xml:space="preserve">1. </w:t>
      </w:r>
      <w:r w:rsidR="00473980" w:rsidRPr="00473980">
        <w:rPr>
          <w:rFonts w:ascii="Times New Roman" w:hAnsi="Times New Roman" w:cs="Times New Roman"/>
          <w:sz w:val="28"/>
          <w:szCs w:val="28"/>
        </w:rPr>
        <w:t>По региональному проекту и муниципальной</w:t>
      </w:r>
      <w:r w:rsidR="009B3845" w:rsidRPr="00473980">
        <w:rPr>
          <w:rFonts w:ascii="Times New Roman" w:hAnsi="Times New Roman" w:cs="Times New Roman"/>
          <w:sz w:val="28"/>
          <w:szCs w:val="28"/>
        </w:rPr>
        <w:t xml:space="preserve"> </w:t>
      </w:r>
      <w:r w:rsidR="00473980" w:rsidRPr="00473980">
        <w:rPr>
          <w:rFonts w:ascii="Times New Roman" w:hAnsi="Times New Roman" w:cs="Times New Roman"/>
          <w:sz w:val="28"/>
          <w:szCs w:val="28"/>
        </w:rPr>
        <w:t xml:space="preserve">практике </w:t>
      </w:r>
      <w:r w:rsidR="009B3845" w:rsidRPr="00473980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 -</w:t>
      </w:r>
      <w:r w:rsidR="00473980" w:rsidRPr="00473980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DA35CD">
        <w:rPr>
          <w:rFonts w:ascii="Times New Roman" w:hAnsi="Times New Roman" w:cs="Times New Roman"/>
          <w:sz w:val="28"/>
          <w:szCs w:val="28"/>
        </w:rPr>
        <w:t>54,6</w:t>
      </w:r>
      <w:r w:rsidR="009B3845" w:rsidRPr="00473980">
        <w:rPr>
          <w:rFonts w:ascii="Times New Roman" w:hAnsi="Times New Roman" w:cs="Times New Roman"/>
          <w:sz w:val="28"/>
          <w:szCs w:val="28"/>
        </w:rPr>
        <w:t xml:space="preserve"> </w:t>
      </w:r>
      <w:r w:rsidR="00FE748F" w:rsidRPr="00473980">
        <w:rPr>
          <w:rFonts w:ascii="Times New Roman" w:hAnsi="Times New Roman" w:cs="Times New Roman"/>
          <w:sz w:val="28"/>
          <w:szCs w:val="28"/>
        </w:rPr>
        <w:t>млн</w:t>
      </w:r>
      <w:r w:rsidR="009B3845" w:rsidRPr="00473980">
        <w:rPr>
          <w:rFonts w:ascii="Times New Roman" w:hAnsi="Times New Roman" w:cs="Times New Roman"/>
          <w:sz w:val="28"/>
          <w:szCs w:val="28"/>
        </w:rPr>
        <w:t>. рублей</w:t>
      </w:r>
      <w:r w:rsidR="00E84F83" w:rsidRPr="00473980">
        <w:rPr>
          <w:rFonts w:ascii="Times New Roman" w:hAnsi="Times New Roman" w:cs="Times New Roman"/>
          <w:sz w:val="28"/>
          <w:szCs w:val="28"/>
        </w:rPr>
        <w:t xml:space="preserve">, </w:t>
      </w:r>
      <w:r w:rsidR="00E84F83" w:rsidRPr="00473980">
        <w:rPr>
          <w:rFonts w:ascii="Times New Roman" w:hAnsi="Times New Roman" w:cs="Times New Roman"/>
          <w:sz w:val="28"/>
          <w:szCs w:val="28"/>
        </w:rPr>
        <w:t xml:space="preserve">в том числе за счёт </w:t>
      </w:r>
      <w:r w:rsidR="00473980" w:rsidRPr="00473980">
        <w:rPr>
          <w:rFonts w:ascii="Times New Roman" w:hAnsi="Times New Roman" w:cs="Times New Roman"/>
          <w:sz w:val="28"/>
          <w:szCs w:val="28"/>
        </w:rPr>
        <w:t>федерального бюджета 1,7</w:t>
      </w:r>
      <w:r w:rsidR="00473980" w:rsidRPr="00473980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E84F83" w:rsidRPr="00473980">
        <w:rPr>
          <w:rFonts w:ascii="Times New Roman" w:hAnsi="Times New Roman" w:cs="Times New Roman"/>
          <w:sz w:val="28"/>
          <w:szCs w:val="28"/>
        </w:rPr>
        <w:t xml:space="preserve">бюджета округа </w:t>
      </w:r>
      <w:r w:rsidR="00DA35CD">
        <w:rPr>
          <w:rFonts w:ascii="Times New Roman" w:hAnsi="Times New Roman" w:cs="Times New Roman"/>
          <w:sz w:val="28"/>
          <w:szCs w:val="28"/>
        </w:rPr>
        <w:t xml:space="preserve">7,6 </w:t>
      </w:r>
      <w:r w:rsidR="00E84F83" w:rsidRPr="00473980">
        <w:rPr>
          <w:rFonts w:ascii="Times New Roman" w:hAnsi="Times New Roman" w:cs="Times New Roman"/>
          <w:sz w:val="28"/>
          <w:szCs w:val="28"/>
        </w:rPr>
        <w:t>млн. рублей,</w:t>
      </w:r>
      <w:r w:rsidR="00E84F83" w:rsidRPr="0047398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84F83" w:rsidRPr="0047398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73980" w:rsidRPr="00473980">
        <w:rPr>
          <w:rFonts w:ascii="Times New Roman" w:hAnsi="Times New Roman" w:cs="Times New Roman"/>
          <w:sz w:val="28"/>
          <w:szCs w:val="28"/>
        </w:rPr>
        <w:t xml:space="preserve">и поселений в сумме </w:t>
      </w:r>
      <w:r w:rsidR="00DA35CD">
        <w:rPr>
          <w:rFonts w:ascii="Times New Roman" w:hAnsi="Times New Roman" w:cs="Times New Roman"/>
          <w:sz w:val="28"/>
          <w:szCs w:val="28"/>
        </w:rPr>
        <w:t>45,2</w:t>
      </w:r>
      <w:r w:rsidR="00E84F83" w:rsidRPr="00473980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9B3845" w:rsidRPr="00473980">
        <w:rPr>
          <w:rFonts w:ascii="Times New Roman" w:hAnsi="Times New Roman" w:cs="Times New Roman"/>
          <w:sz w:val="28"/>
          <w:szCs w:val="28"/>
        </w:rPr>
        <w:t>;</w:t>
      </w:r>
    </w:p>
    <w:p w14:paraId="40E21B3B" w14:textId="7F274F1E" w:rsidR="00D668F2" w:rsidRDefault="001065CD" w:rsidP="001065C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FE748F" w:rsidRPr="001065CD">
        <w:rPr>
          <w:rFonts w:ascii="Times New Roman" w:hAnsi="Times New Roman" w:cs="Times New Roman"/>
          <w:sz w:val="28"/>
          <w:szCs w:val="28"/>
        </w:rPr>
        <w:t>ервый региональный конкурс инициативных проектов</w:t>
      </w:r>
      <w:r w:rsidR="009B3845" w:rsidRPr="001065CD">
        <w:rPr>
          <w:rFonts w:ascii="Times New Roman" w:hAnsi="Times New Roman" w:cs="Times New Roman"/>
          <w:sz w:val="28"/>
          <w:szCs w:val="28"/>
        </w:rPr>
        <w:t xml:space="preserve"> – </w:t>
      </w:r>
      <w:r w:rsidR="004D09B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54274" w:rsidRPr="001065CD">
        <w:rPr>
          <w:rFonts w:ascii="Times New Roman" w:hAnsi="Times New Roman" w:cs="Times New Roman"/>
          <w:sz w:val="28"/>
          <w:szCs w:val="28"/>
        </w:rPr>
        <w:t>8,98</w:t>
      </w:r>
      <w:r w:rsidR="00254274" w:rsidRPr="001065CD">
        <w:rPr>
          <w:rFonts w:ascii="Times New Roman" w:hAnsi="Times New Roman" w:cs="Times New Roman"/>
          <w:sz w:val="28"/>
          <w:szCs w:val="28"/>
        </w:rPr>
        <w:t xml:space="preserve"> млн</w:t>
      </w:r>
      <w:r w:rsidR="00254274" w:rsidRPr="001065CD">
        <w:rPr>
          <w:rFonts w:ascii="Times New Roman" w:hAnsi="Times New Roman" w:cs="Times New Roman"/>
          <w:sz w:val="28"/>
          <w:szCs w:val="28"/>
        </w:rPr>
        <w:t xml:space="preserve">. рублей, в том числе за счёт бюджета округа </w:t>
      </w:r>
      <w:r w:rsidR="004D09B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E748F" w:rsidRPr="001065CD">
        <w:rPr>
          <w:rFonts w:ascii="Times New Roman" w:hAnsi="Times New Roman" w:cs="Times New Roman"/>
          <w:sz w:val="28"/>
          <w:szCs w:val="28"/>
        </w:rPr>
        <w:t>5,4</w:t>
      </w:r>
      <w:r w:rsidR="009B3845" w:rsidRPr="001065CD">
        <w:rPr>
          <w:rFonts w:ascii="Times New Roman" w:hAnsi="Times New Roman" w:cs="Times New Roman"/>
          <w:sz w:val="28"/>
          <w:szCs w:val="28"/>
        </w:rPr>
        <w:t xml:space="preserve"> </w:t>
      </w:r>
      <w:r w:rsidR="00FE748F" w:rsidRPr="001065CD">
        <w:rPr>
          <w:rFonts w:ascii="Times New Roman" w:hAnsi="Times New Roman" w:cs="Times New Roman"/>
          <w:sz w:val="28"/>
          <w:szCs w:val="28"/>
        </w:rPr>
        <w:t>млн</w:t>
      </w:r>
      <w:r w:rsidR="009B3845" w:rsidRPr="001065CD">
        <w:rPr>
          <w:rFonts w:ascii="Times New Roman" w:hAnsi="Times New Roman" w:cs="Times New Roman"/>
          <w:sz w:val="28"/>
          <w:szCs w:val="28"/>
        </w:rPr>
        <w:t>. рублей</w:t>
      </w:r>
      <w:r w:rsidR="00254274" w:rsidRPr="001065CD">
        <w:rPr>
          <w:rFonts w:ascii="Times New Roman" w:hAnsi="Times New Roman" w:cs="Times New Roman"/>
          <w:sz w:val="28"/>
          <w:szCs w:val="28"/>
        </w:rPr>
        <w:t xml:space="preserve">, </w:t>
      </w:r>
      <w:r w:rsidR="00E84F83">
        <w:rPr>
          <w:rFonts w:ascii="Times New Roman" w:hAnsi="Times New Roman" w:cs="Times New Roman"/>
          <w:sz w:val="28"/>
          <w:szCs w:val="28"/>
        </w:rPr>
        <w:t>бюджета</w:t>
      </w:r>
      <w:r w:rsidR="00E84F83" w:rsidRPr="001065CD">
        <w:rPr>
          <w:rFonts w:ascii="Times New Roman" w:hAnsi="Times New Roman" w:cs="Times New Roman"/>
          <w:sz w:val="28"/>
          <w:szCs w:val="28"/>
        </w:rPr>
        <w:t xml:space="preserve"> </w:t>
      </w:r>
      <w:r w:rsidR="00254274" w:rsidRPr="001065C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D09B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54274" w:rsidRPr="001065CD">
        <w:rPr>
          <w:rFonts w:ascii="Times New Roman" w:hAnsi="Times New Roman" w:cs="Times New Roman"/>
          <w:sz w:val="28"/>
          <w:szCs w:val="28"/>
        </w:rPr>
        <w:t xml:space="preserve">3,58 </w:t>
      </w:r>
      <w:r w:rsidR="00254274" w:rsidRPr="001065CD">
        <w:rPr>
          <w:rFonts w:ascii="Times New Roman" w:hAnsi="Times New Roman" w:cs="Times New Roman"/>
          <w:sz w:val="28"/>
          <w:szCs w:val="28"/>
        </w:rPr>
        <w:t>млн. рублей</w:t>
      </w:r>
      <w:r w:rsidR="00254274" w:rsidRPr="001065CD">
        <w:rPr>
          <w:rFonts w:ascii="Times New Roman" w:hAnsi="Times New Roman" w:cs="Times New Roman"/>
          <w:sz w:val="28"/>
          <w:szCs w:val="28"/>
        </w:rPr>
        <w:t>.</w:t>
      </w:r>
    </w:p>
    <w:p w14:paraId="177A29A5" w14:textId="60B7B25C" w:rsidR="00E84F83" w:rsidRPr="001065CD" w:rsidRDefault="00E84F83" w:rsidP="001065C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Проекты, реализуемые по муниципальной практике «Народный бюджет» </w:t>
      </w:r>
      <w:r w:rsidRPr="001065CD">
        <w:rPr>
          <w:rFonts w:ascii="Times New Roman" w:hAnsi="Times New Roman" w:cs="Times New Roman"/>
          <w:sz w:val="28"/>
          <w:szCs w:val="28"/>
        </w:rPr>
        <w:t xml:space="preserve">за счёт бюджета района </w:t>
      </w:r>
      <w:r>
        <w:rPr>
          <w:rFonts w:ascii="Times New Roman" w:hAnsi="Times New Roman" w:cs="Times New Roman"/>
          <w:sz w:val="28"/>
          <w:szCs w:val="28"/>
        </w:rPr>
        <w:t xml:space="preserve">и поселений </w:t>
      </w:r>
      <w:r w:rsidR="004D09B3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4,4</w:t>
      </w:r>
      <w:r w:rsidRPr="001065CD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3D3B85F8" w14:textId="77777777" w:rsidR="00ED1F44" w:rsidRPr="00E46848" w:rsidRDefault="00ED1F44" w:rsidP="004B2A37">
      <w:pPr>
        <w:spacing w:after="0" w:line="276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14:paraId="2F8F4546" w14:textId="23F3B126" w:rsidR="001F17C6" w:rsidRPr="00E63236" w:rsidRDefault="001F17C6" w:rsidP="001F17C6">
      <w:pPr>
        <w:pStyle w:val="ConsPlusNormal"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236">
        <w:rPr>
          <w:rFonts w:ascii="Times New Roman" w:hAnsi="Times New Roman" w:cs="Times New Roman"/>
          <w:sz w:val="28"/>
          <w:szCs w:val="28"/>
        </w:rPr>
        <w:t>По итогам 20</w:t>
      </w:r>
      <w:r w:rsidR="00511008" w:rsidRPr="00E63236">
        <w:rPr>
          <w:rFonts w:ascii="Times New Roman" w:hAnsi="Times New Roman" w:cs="Times New Roman"/>
          <w:sz w:val="28"/>
          <w:szCs w:val="28"/>
        </w:rPr>
        <w:t>2</w:t>
      </w:r>
      <w:r w:rsidR="00E63236" w:rsidRPr="00E63236">
        <w:rPr>
          <w:rFonts w:ascii="Times New Roman" w:hAnsi="Times New Roman" w:cs="Times New Roman"/>
          <w:sz w:val="28"/>
          <w:szCs w:val="28"/>
        </w:rPr>
        <w:t>1</w:t>
      </w:r>
      <w:r w:rsidRPr="00E63236">
        <w:rPr>
          <w:rFonts w:ascii="Times New Roman" w:hAnsi="Times New Roman" w:cs="Times New Roman"/>
          <w:sz w:val="28"/>
          <w:szCs w:val="28"/>
        </w:rPr>
        <w:t xml:space="preserve"> года средняя заработная плата в муниципальных учреждениях района составила </w:t>
      </w:r>
      <w:r w:rsidR="00E63236" w:rsidRPr="00E63236">
        <w:rPr>
          <w:rFonts w:ascii="Times New Roman" w:hAnsi="Times New Roman" w:cs="Times New Roman"/>
          <w:sz w:val="28"/>
          <w:szCs w:val="28"/>
        </w:rPr>
        <w:t>65 853,6 рублей, что выше уровня 2020</w:t>
      </w:r>
      <w:r w:rsidRPr="00E63236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63236" w:rsidRPr="00E63236">
        <w:rPr>
          <w:rFonts w:ascii="Times New Roman" w:hAnsi="Times New Roman" w:cs="Times New Roman"/>
          <w:sz w:val="28"/>
          <w:szCs w:val="28"/>
        </w:rPr>
        <w:t>8,5</w:t>
      </w:r>
      <w:r w:rsidRPr="00E63236">
        <w:rPr>
          <w:rFonts w:ascii="Times New Roman" w:hAnsi="Times New Roman" w:cs="Times New Roman"/>
          <w:sz w:val="28"/>
          <w:szCs w:val="28"/>
        </w:rPr>
        <w:t xml:space="preserve"> % (</w:t>
      </w:r>
      <w:r w:rsidR="00E63236" w:rsidRPr="00E63236">
        <w:rPr>
          <w:rFonts w:ascii="Times New Roman" w:hAnsi="Times New Roman" w:cs="Times New Roman"/>
          <w:sz w:val="28"/>
          <w:szCs w:val="28"/>
        </w:rPr>
        <w:t xml:space="preserve">61 615,8 </w:t>
      </w:r>
      <w:r w:rsidRPr="00E63236">
        <w:rPr>
          <w:rFonts w:ascii="Times New Roman" w:hAnsi="Times New Roman" w:cs="Times New Roman"/>
          <w:sz w:val="28"/>
          <w:szCs w:val="28"/>
        </w:rPr>
        <w:t xml:space="preserve">рублей). </w:t>
      </w:r>
    </w:p>
    <w:p w14:paraId="26616187" w14:textId="47CE856B" w:rsidR="001F17C6" w:rsidRPr="00E63236" w:rsidRDefault="001F17C6" w:rsidP="001F17C6">
      <w:pPr>
        <w:pStyle w:val="ConsPlusNormal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236">
        <w:rPr>
          <w:rFonts w:ascii="Times New Roman" w:hAnsi="Times New Roman" w:cs="Times New Roman"/>
          <w:sz w:val="28"/>
          <w:szCs w:val="28"/>
        </w:rPr>
        <w:lastRenderedPageBreak/>
        <w:t xml:space="preserve">В муниципальных учреждениях социальной сферы средняя заработная плата составила </w:t>
      </w:r>
      <w:r w:rsidR="00E63236" w:rsidRPr="00E63236">
        <w:rPr>
          <w:rFonts w:ascii="Times New Roman" w:hAnsi="Times New Roman" w:cs="Times New Roman"/>
          <w:sz w:val="28"/>
          <w:szCs w:val="28"/>
        </w:rPr>
        <w:t>55 010,8</w:t>
      </w:r>
      <w:r w:rsidRPr="00E63236">
        <w:rPr>
          <w:rFonts w:ascii="Times New Roman" w:hAnsi="Times New Roman" w:cs="Times New Roman"/>
          <w:sz w:val="28"/>
          <w:szCs w:val="28"/>
        </w:rPr>
        <w:t xml:space="preserve"> рублей, что выше уровня 2019 года </w:t>
      </w:r>
      <w:r w:rsidR="00511008" w:rsidRPr="00E63236">
        <w:rPr>
          <w:rFonts w:ascii="Times New Roman" w:hAnsi="Times New Roman" w:cs="Times New Roman"/>
          <w:sz w:val="28"/>
          <w:szCs w:val="28"/>
        </w:rPr>
        <w:t xml:space="preserve">на </w:t>
      </w:r>
      <w:r w:rsidR="00E63236" w:rsidRPr="00E63236">
        <w:rPr>
          <w:rFonts w:ascii="Times New Roman" w:hAnsi="Times New Roman" w:cs="Times New Roman"/>
          <w:sz w:val="28"/>
          <w:szCs w:val="28"/>
        </w:rPr>
        <w:t>5</w:t>
      </w:r>
      <w:r w:rsidR="00511008" w:rsidRPr="00E63236">
        <w:rPr>
          <w:rFonts w:ascii="Times New Roman" w:hAnsi="Times New Roman" w:cs="Times New Roman"/>
          <w:sz w:val="28"/>
          <w:szCs w:val="28"/>
        </w:rPr>
        <w:t xml:space="preserve"> % </w:t>
      </w:r>
      <w:r w:rsidRPr="00E63236">
        <w:rPr>
          <w:rFonts w:ascii="Times New Roman" w:hAnsi="Times New Roman" w:cs="Times New Roman"/>
          <w:sz w:val="28"/>
          <w:szCs w:val="28"/>
        </w:rPr>
        <w:t>(</w:t>
      </w:r>
      <w:r w:rsidR="00E63236" w:rsidRPr="00E63236">
        <w:rPr>
          <w:rFonts w:ascii="Times New Roman" w:hAnsi="Times New Roman" w:cs="Times New Roman"/>
          <w:sz w:val="28"/>
          <w:szCs w:val="28"/>
        </w:rPr>
        <w:t xml:space="preserve">52 395,3 </w:t>
      </w:r>
      <w:r w:rsidRPr="00E63236">
        <w:rPr>
          <w:rFonts w:ascii="Times New Roman" w:hAnsi="Times New Roman" w:cs="Times New Roman"/>
          <w:sz w:val="28"/>
          <w:szCs w:val="28"/>
        </w:rPr>
        <w:t>рублей).</w:t>
      </w:r>
    </w:p>
    <w:p w14:paraId="2C0D619A" w14:textId="66623502" w:rsidR="006C3D05" w:rsidRPr="006C3D05" w:rsidRDefault="006C3D05" w:rsidP="006C3D05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3D05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 xml:space="preserve">21 году </w:t>
      </w:r>
      <w:r w:rsidRPr="006C3D05">
        <w:rPr>
          <w:rFonts w:ascii="Times New Roman" w:hAnsi="Times New Roman" w:cs="Times New Roman"/>
          <w:sz w:val="28"/>
          <w:szCs w:val="28"/>
        </w:rPr>
        <w:t>из бюджета Ханты-Мансийского автономного округа</w:t>
      </w:r>
      <w:r w:rsidR="00E63236">
        <w:rPr>
          <w:rFonts w:ascii="Times New Roman" w:hAnsi="Times New Roman" w:cs="Times New Roman"/>
          <w:sz w:val="28"/>
          <w:szCs w:val="28"/>
        </w:rPr>
        <w:t xml:space="preserve">-                         Югры </w:t>
      </w:r>
      <w:r w:rsidRPr="006C3D05">
        <w:rPr>
          <w:rFonts w:ascii="Times New Roman" w:hAnsi="Times New Roman" w:cs="Times New Roman"/>
          <w:sz w:val="28"/>
          <w:szCs w:val="28"/>
        </w:rPr>
        <w:t>Нижневартовскому району выделены гранты, в том числе:</w:t>
      </w:r>
    </w:p>
    <w:p w14:paraId="1866240B" w14:textId="0EBB4F85" w:rsidR="006C3D05" w:rsidRPr="006C3D05" w:rsidRDefault="006C3D05" w:rsidP="006C3D05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3D05">
        <w:rPr>
          <w:rFonts w:ascii="Times New Roman" w:hAnsi="Times New Roman" w:cs="Times New Roman"/>
          <w:sz w:val="28"/>
          <w:szCs w:val="28"/>
        </w:rPr>
        <w:t>на поощрение достижения наилучших значений показателей деятельности органов местного самоуправления городских округов и муниципальных районов Ханты-Мансийского автономного округа – Югры за 20</w:t>
      </w:r>
      <w:r w:rsidR="009B4E56">
        <w:rPr>
          <w:rFonts w:ascii="Times New Roman" w:hAnsi="Times New Roman" w:cs="Times New Roman"/>
          <w:sz w:val="28"/>
          <w:szCs w:val="28"/>
        </w:rPr>
        <w:t>20</w:t>
      </w:r>
      <w:r w:rsidRPr="006C3D0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74328">
        <w:rPr>
          <w:rFonts w:ascii="Times New Roman" w:hAnsi="Times New Roman" w:cs="Times New Roman"/>
          <w:sz w:val="28"/>
          <w:szCs w:val="28"/>
        </w:rPr>
        <w:t>16 034,7</w:t>
      </w:r>
      <w:r w:rsidRPr="006C3D0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1817E55" w14:textId="34EF18B7" w:rsidR="006C3D05" w:rsidRPr="006C3D05" w:rsidRDefault="006C3D05" w:rsidP="006C3D05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3D05">
        <w:rPr>
          <w:rFonts w:ascii="Times New Roman" w:hAnsi="Times New Roman" w:cs="Times New Roman"/>
          <w:sz w:val="28"/>
          <w:szCs w:val="28"/>
        </w:rPr>
        <w:t>на поощрение достижения высоких показателей качества организации и осуществления бюджетного процесса в городских округах и муниципальных районах Ханты-Мансийского автономного округа – Югры за 20</w:t>
      </w:r>
      <w:r w:rsidR="009B4E56">
        <w:rPr>
          <w:rFonts w:ascii="Times New Roman" w:hAnsi="Times New Roman" w:cs="Times New Roman"/>
          <w:sz w:val="28"/>
          <w:szCs w:val="28"/>
        </w:rPr>
        <w:t>20</w:t>
      </w:r>
      <w:r w:rsidRPr="006C3D0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B4E56">
        <w:rPr>
          <w:rFonts w:ascii="Times New Roman" w:hAnsi="Times New Roman" w:cs="Times New Roman"/>
          <w:sz w:val="28"/>
          <w:szCs w:val="28"/>
        </w:rPr>
        <w:t>7 692,0</w:t>
      </w:r>
      <w:r w:rsidR="00755BD8">
        <w:rPr>
          <w:rFonts w:ascii="Times New Roman" w:hAnsi="Times New Roman" w:cs="Times New Roman"/>
          <w:sz w:val="28"/>
          <w:szCs w:val="28"/>
        </w:rPr>
        <w:t xml:space="preserve"> тыс. рублей (3</w:t>
      </w:r>
      <w:r w:rsidRPr="006C3D05">
        <w:rPr>
          <w:rFonts w:ascii="Times New Roman" w:hAnsi="Times New Roman" w:cs="Times New Roman"/>
          <w:sz w:val="28"/>
          <w:szCs w:val="28"/>
        </w:rPr>
        <w:t xml:space="preserve"> место в рейтинге муниципальных районов);</w:t>
      </w:r>
    </w:p>
    <w:p w14:paraId="7FD84F87" w14:textId="1F7E0A8E" w:rsidR="006C3D05" w:rsidRPr="006C3D05" w:rsidRDefault="006C3D05" w:rsidP="006C3D05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3D05">
        <w:rPr>
          <w:rFonts w:ascii="Times New Roman" w:hAnsi="Times New Roman" w:cs="Times New Roman"/>
          <w:sz w:val="28"/>
          <w:szCs w:val="28"/>
        </w:rPr>
        <w:t xml:space="preserve">в целях стимулирования роста налогового потенциала и качества планирования доходов в городских округах и муниципальных районах Ханты-Мансийского автономного округа –Югры в сумме </w:t>
      </w:r>
      <w:r w:rsidR="00755BD8">
        <w:rPr>
          <w:rFonts w:ascii="Times New Roman" w:hAnsi="Times New Roman" w:cs="Times New Roman"/>
          <w:sz w:val="28"/>
          <w:szCs w:val="28"/>
        </w:rPr>
        <w:t xml:space="preserve">6 167,2 </w:t>
      </w:r>
      <w:r w:rsidRPr="006C3D05">
        <w:rPr>
          <w:rFonts w:ascii="Times New Roman" w:hAnsi="Times New Roman" w:cs="Times New Roman"/>
          <w:sz w:val="28"/>
          <w:szCs w:val="28"/>
        </w:rPr>
        <w:t>тыс. рублей (грант рассчитывается по методике, утвержденной Правительством ХМАО-Югры, рейтинг не формируется);</w:t>
      </w:r>
    </w:p>
    <w:p w14:paraId="7575A28C" w14:textId="77777777" w:rsidR="00674328" w:rsidRDefault="006C3D05" w:rsidP="006C3D05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3D05">
        <w:rPr>
          <w:rFonts w:ascii="Times New Roman" w:hAnsi="Times New Roman" w:cs="Times New Roman"/>
          <w:sz w:val="28"/>
          <w:szCs w:val="28"/>
        </w:rPr>
        <w:t xml:space="preserve">для поощрения достижения наилучших значений показателей деятельности органов местного самоуправления муниципальных районов и городских округов Ханты-Мансийского автономного округа – Югры, стимулирования роста налогового потенциала и качества планирования доходов в городских округах и муниципальных районах Ханты-Мансийского автономного округа – Югры в сумме </w:t>
      </w:r>
      <w:r w:rsidR="00674328" w:rsidRPr="00674328">
        <w:rPr>
          <w:rFonts w:ascii="Times New Roman" w:hAnsi="Times New Roman" w:cs="Times New Roman"/>
          <w:sz w:val="28"/>
          <w:szCs w:val="28"/>
        </w:rPr>
        <w:t xml:space="preserve">38 896,9 </w:t>
      </w:r>
      <w:r w:rsidRPr="006C3D05">
        <w:rPr>
          <w:rFonts w:ascii="Times New Roman" w:hAnsi="Times New Roman" w:cs="Times New Roman"/>
          <w:sz w:val="28"/>
          <w:szCs w:val="28"/>
        </w:rPr>
        <w:t>тыс. рублей.</w:t>
      </w:r>
      <w:r w:rsidR="006743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0421E4" w14:textId="3CE9C57A" w:rsidR="0096125D" w:rsidRPr="00EA4B82" w:rsidRDefault="0096125D" w:rsidP="006C3D05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A4B82">
        <w:rPr>
          <w:rFonts w:ascii="Times New Roman" w:hAnsi="Times New Roman" w:cs="Times New Roman"/>
          <w:sz w:val="28"/>
          <w:szCs w:val="28"/>
        </w:rPr>
        <w:t>Средства направлены на реализацию муниципальных программ района.</w:t>
      </w:r>
    </w:p>
    <w:p w14:paraId="3394FAB3" w14:textId="77777777" w:rsidR="004B2A37" w:rsidRPr="00E46848" w:rsidRDefault="004B2A37" w:rsidP="004B2A37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B2A37" w:rsidRPr="00E46848" w:rsidSect="000F5893">
      <w:footerReference w:type="default" r:id="rId7"/>
      <w:pgSz w:w="11906" w:h="16838"/>
      <w:pgMar w:top="851" w:right="567" w:bottom="295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2E75D" w14:textId="77777777" w:rsidR="00755BD8" w:rsidRDefault="00755BD8" w:rsidP="00C225AF">
      <w:pPr>
        <w:spacing w:after="0"/>
      </w:pPr>
      <w:r>
        <w:separator/>
      </w:r>
    </w:p>
  </w:endnote>
  <w:endnote w:type="continuationSeparator" w:id="0">
    <w:p w14:paraId="1A82F297" w14:textId="77777777" w:rsidR="00755BD8" w:rsidRDefault="00755BD8" w:rsidP="00C225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5C0D" w14:textId="3752A57A" w:rsidR="00755BD8" w:rsidRDefault="00755BD8" w:rsidP="00DE7426">
    <w:pPr>
      <w:pStyle w:val="a5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35CD">
      <w:rPr>
        <w:rStyle w:val="a7"/>
        <w:noProof/>
      </w:rPr>
      <w:t>1</w:t>
    </w:r>
    <w:r>
      <w:rPr>
        <w:rStyle w:val="a7"/>
      </w:rPr>
      <w:fldChar w:fldCharType="end"/>
    </w:r>
  </w:p>
  <w:p w14:paraId="19EA40F5" w14:textId="77777777" w:rsidR="00755BD8" w:rsidRDefault="00755BD8" w:rsidP="00DE7426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28648" w14:textId="77777777" w:rsidR="00755BD8" w:rsidRDefault="00755BD8" w:rsidP="00C225AF">
      <w:pPr>
        <w:spacing w:after="0"/>
      </w:pPr>
      <w:r>
        <w:separator/>
      </w:r>
    </w:p>
  </w:footnote>
  <w:footnote w:type="continuationSeparator" w:id="0">
    <w:p w14:paraId="5AB1026E" w14:textId="77777777" w:rsidR="00755BD8" w:rsidRDefault="00755BD8" w:rsidP="00C225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39B5"/>
    <w:multiLevelType w:val="hybridMultilevel"/>
    <w:tmpl w:val="EFD210C4"/>
    <w:lvl w:ilvl="0" w:tplc="9C1C63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0D05EA6"/>
    <w:multiLevelType w:val="hybridMultilevel"/>
    <w:tmpl w:val="298C4658"/>
    <w:lvl w:ilvl="0" w:tplc="6BF61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4CF29BE"/>
    <w:multiLevelType w:val="hybridMultilevel"/>
    <w:tmpl w:val="C4E04DBA"/>
    <w:lvl w:ilvl="0" w:tplc="4F609ECE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196D2B"/>
    <w:multiLevelType w:val="hybridMultilevel"/>
    <w:tmpl w:val="0E96CFC2"/>
    <w:lvl w:ilvl="0" w:tplc="718A213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033302F"/>
    <w:multiLevelType w:val="hybridMultilevel"/>
    <w:tmpl w:val="C59A2A5E"/>
    <w:lvl w:ilvl="0" w:tplc="F1BC63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A37"/>
    <w:rsid w:val="00026A74"/>
    <w:rsid w:val="0002764D"/>
    <w:rsid w:val="000444BC"/>
    <w:rsid w:val="000547DD"/>
    <w:rsid w:val="000663AD"/>
    <w:rsid w:val="00094109"/>
    <w:rsid w:val="000A08D8"/>
    <w:rsid w:val="000A7D90"/>
    <w:rsid w:val="000C2EEB"/>
    <w:rsid w:val="000D1013"/>
    <w:rsid w:val="000D4733"/>
    <w:rsid w:val="000E0515"/>
    <w:rsid w:val="000F5893"/>
    <w:rsid w:val="00101FEC"/>
    <w:rsid w:val="00103FB9"/>
    <w:rsid w:val="001065CD"/>
    <w:rsid w:val="001276B2"/>
    <w:rsid w:val="0013670D"/>
    <w:rsid w:val="00184D46"/>
    <w:rsid w:val="001A4322"/>
    <w:rsid w:val="001B162F"/>
    <w:rsid w:val="001C10CB"/>
    <w:rsid w:val="001C56E6"/>
    <w:rsid w:val="001D29B8"/>
    <w:rsid w:val="001E7AFF"/>
    <w:rsid w:val="001F17C6"/>
    <w:rsid w:val="001F53D5"/>
    <w:rsid w:val="00252665"/>
    <w:rsid w:val="00254274"/>
    <w:rsid w:val="00260A9C"/>
    <w:rsid w:val="0026252F"/>
    <w:rsid w:val="0028235C"/>
    <w:rsid w:val="00283B01"/>
    <w:rsid w:val="00292781"/>
    <w:rsid w:val="002E653F"/>
    <w:rsid w:val="003314A4"/>
    <w:rsid w:val="003325D9"/>
    <w:rsid w:val="00333873"/>
    <w:rsid w:val="003351CC"/>
    <w:rsid w:val="00350ACA"/>
    <w:rsid w:val="00393031"/>
    <w:rsid w:val="003944BA"/>
    <w:rsid w:val="003A03F3"/>
    <w:rsid w:val="003A2FC1"/>
    <w:rsid w:val="003A6A73"/>
    <w:rsid w:val="003B3CEA"/>
    <w:rsid w:val="003B4108"/>
    <w:rsid w:val="003E2638"/>
    <w:rsid w:val="003E6F3E"/>
    <w:rsid w:val="00403E0F"/>
    <w:rsid w:val="004132E8"/>
    <w:rsid w:val="00443338"/>
    <w:rsid w:val="0044499C"/>
    <w:rsid w:val="00446ADB"/>
    <w:rsid w:val="00473980"/>
    <w:rsid w:val="00474D8C"/>
    <w:rsid w:val="004A0B23"/>
    <w:rsid w:val="004B2A37"/>
    <w:rsid w:val="004D09B3"/>
    <w:rsid w:val="004E45DC"/>
    <w:rsid w:val="004F7DCA"/>
    <w:rsid w:val="00511008"/>
    <w:rsid w:val="00527876"/>
    <w:rsid w:val="005311A7"/>
    <w:rsid w:val="00541F15"/>
    <w:rsid w:val="00545A77"/>
    <w:rsid w:val="00545AF5"/>
    <w:rsid w:val="00546CA4"/>
    <w:rsid w:val="00591E5D"/>
    <w:rsid w:val="00597240"/>
    <w:rsid w:val="005A64AE"/>
    <w:rsid w:val="005B1C1B"/>
    <w:rsid w:val="005B25C4"/>
    <w:rsid w:val="00631C4C"/>
    <w:rsid w:val="00634DE8"/>
    <w:rsid w:val="00656B50"/>
    <w:rsid w:val="00661056"/>
    <w:rsid w:val="00670D2C"/>
    <w:rsid w:val="00674328"/>
    <w:rsid w:val="00680530"/>
    <w:rsid w:val="006822E7"/>
    <w:rsid w:val="00686E8E"/>
    <w:rsid w:val="00690434"/>
    <w:rsid w:val="00690CEF"/>
    <w:rsid w:val="00691E1C"/>
    <w:rsid w:val="00694CEC"/>
    <w:rsid w:val="0069618A"/>
    <w:rsid w:val="006A5627"/>
    <w:rsid w:val="006A6F04"/>
    <w:rsid w:val="006B0439"/>
    <w:rsid w:val="006B059B"/>
    <w:rsid w:val="006B3131"/>
    <w:rsid w:val="006C3D05"/>
    <w:rsid w:val="006D1CFB"/>
    <w:rsid w:val="006D7F7D"/>
    <w:rsid w:val="006E6969"/>
    <w:rsid w:val="00745676"/>
    <w:rsid w:val="00755BD8"/>
    <w:rsid w:val="00757F89"/>
    <w:rsid w:val="007808F1"/>
    <w:rsid w:val="00790FC5"/>
    <w:rsid w:val="007913D6"/>
    <w:rsid w:val="00794A57"/>
    <w:rsid w:val="007A5821"/>
    <w:rsid w:val="007B1C72"/>
    <w:rsid w:val="007B34B3"/>
    <w:rsid w:val="007B3FFA"/>
    <w:rsid w:val="007B78E7"/>
    <w:rsid w:val="007D51F0"/>
    <w:rsid w:val="007E6007"/>
    <w:rsid w:val="007F2FF5"/>
    <w:rsid w:val="007F7C1B"/>
    <w:rsid w:val="008208AB"/>
    <w:rsid w:val="008267E9"/>
    <w:rsid w:val="00827CF2"/>
    <w:rsid w:val="00830701"/>
    <w:rsid w:val="00851F8F"/>
    <w:rsid w:val="0085227C"/>
    <w:rsid w:val="00860374"/>
    <w:rsid w:val="008768C2"/>
    <w:rsid w:val="00883ED0"/>
    <w:rsid w:val="00885B55"/>
    <w:rsid w:val="00887E0F"/>
    <w:rsid w:val="008A3AF9"/>
    <w:rsid w:val="008A5045"/>
    <w:rsid w:val="008B1F73"/>
    <w:rsid w:val="008B2B05"/>
    <w:rsid w:val="008B3987"/>
    <w:rsid w:val="008C021D"/>
    <w:rsid w:val="008C2151"/>
    <w:rsid w:val="008C3C2F"/>
    <w:rsid w:val="008D5451"/>
    <w:rsid w:val="008E707A"/>
    <w:rsid w:val="008F1EF4"/>
    <w:rsid w:val="00902958"/>
    <w:rsid w:val="00931FD5"/>
    <w:rsid w:val="009450F5"/>
    <w:rsid w:val="0096125D"/>
    <w:rsid w:val="00963D6B"/>
    <w:rsid w:val="0098122F"/>
    <w:rsid w:val="009A133E"/>
    <w:rsid w:val="009B3845"/>
    <w:rsid w:val="009B4E56"/>
    <w:rsid w:val="009C16B0"/>
    <w:rsid w:val="009C27BE"/>
    <w:rsid w:val="009E295B"/>
    <w:rsid w:val="009E6917"/>
    <w:rsid w:val="00A0186D"/>
    <w:rsid w:val="00A021B0"/>
    <w:rsid w:val="00A136FA"/>
    <w:rsid w:val="00A1476C"/>
    <w:rsid w:val="00A14E4B"/>
    <w:rsid w:val="00A15068"/>
    <w:rsid w:val="00A16A30"/>
    <w:rsid w:val="00A7357C"/>
    <w:rsid w:val="00A840DC"/>
    <w:rsid w:val="00A874C7"/>
    <w:rsid w:val="00AA1DAC"/>
    <w:rsid w:val="00AB5AF3"/>
    <w:rsid w:val="00AB5C8B"/>
    <w:rsid w:val="00B0038F"/>
    <w:rsid w:val="00B04D07"/>
    <w:rsid w:val="00B139BC"/>
    <w:rsid w:val="00B25085"/>
    <w:rsid w:val="00B47029"/>
    <w:rsid w:val="00B5323C"/>
    <w:rsid w:val="00B726A0"/>
    <w:rsid w:val="00B772DB"/>
    <w:rsid w:val="00B834D2"/>
    <w:rsid w:val="00BA0BCF"/>
    <w:rsid w:val="00BA1982"/>
    <w:rsid w:val="00BA31BE"/>
    <w:rsid w:val="00BB5A00"/>
    <w:rsid w:val="00BD7DC9"/>
    <w:rsid w:val="00BF1309"/>
    <w:rsid w:val="00C177E9"/>
    <w:rsid w:val="00C2028A"/>
    <w:rsid w:val="00C225AF"/>
    <w:rsid w:val="00C259B3"/>
    <w:rsid w:val="00C42069"/>
    <w:rsid w:val="00C65433"/>
    <w:rsid w:val="00C7302D"/>
    <w:rsid w:val="00C73270"/>
    <w:rsid w:val="00C7632B"/>
    <w:rsid w:val="00C87397"/>
    <w:rsid w:val="00C93D6B"/>
    <w:rsid w:val="00C95046"/>
    <w:rsid w:val="00C97303"/>
    <w:rsid w:val="00CA7880"/>
    <w:rsid w:val="00CB781B"/>
    <w:rsid w:val="00CC235D"/>
    <w:rsid w:val="00CD07F0"/>
    <w:rsid w:val="00CE26F9"/>
    <w:rsid w:val="00CE2D9A"/>
    <w:rsid w:val="00CF65A4"/>
    <w:rsid w:val="00D0791D"/>
    <w:rsid w:val="00D27ED0"/>
    <w:rsid w:val="00D64917"/>
    <w:rsid w:val="00D668F2"/>
    <w:rsid w:val="00D67717"/>
    <w:rsid w:val="00D81287"/>
    <w:rsid w:val="00DA35CD"/>
    <w:rsid w:val="00DB15D7"/>
    <w:rsid w:val="00DC1E2A"/>
    <w:rsid w:val="00DD4C49"/>
    <w:rsid w:val="00DD58FC"/>
    <w:rsid w:val="00DE7426"/>
    <w:rsid w:val="00E036BD"/>
    <w:rsid w:val="00E0514F"/>
    <w:rsid w:val="00E10990"/>
    <w:rsid w:val="00E31FE7"/>
    <w:rsid w:val="00E35C03"/>
    <w:rsid w:val="00E3612D"/>
    <w:rsid w:val="00E41861"/>
    <w:rsid w:val="00E46848"/>
    <w:rsid w:val="00E63236"/>
    <w:rsid w:val="00E80A56"/>
    <w:rsid w:val="00E84F83"/>
    <w:rsid w:val="00E9443F"/>
    <w:rsid w:val="00EA14BA"/>
    <w:rsid w:val="00EA4B6A"/>
    <w:rsid w:val="00EA4B82"/>
    <w:rsid w:val="00ED1F44"/>
    <w:rsid w:val="00ED5E79"/>
    <w:rsid w:val="00EE066E"/>
    <w:rsid w:val="00EF56FF"/>
    <w:rsid w:val="00EF66E4"/>
    <w:rsid w:val="00F028FC"/>
    <w:rsid w:val="00F12C99"/>
    <w:rsid w:val="00F33361"/>
    <w:rsid w:val="00F42611"/>
    <w:rsid w:val="00F57736"/>
    <w:rsid w:val="00F76FF2"/>
    <w:rsid w:val="00F777A7"/>
    <w:rsid w:val="00F801AE"/>
    <w:rsid w:val="00F812AE"/>
    <w:rsid w:val="00FD2A61"/>
    <w:rsid w:val="00FE748F"/>
    <w:rsid w:val="00FF4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A596"/>
  <w15:docId w15:val="{BD43EC65-1535-43CD-B93F-BCA7E8FD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A37"/>
    <w:pPr>
      <w:spacing w:after="200" w:line="240" w:lineRule="auto"/>
      <w:ind w:firstLine="53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4B2A37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B2A3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4B2A3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4B2A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A37"/>
    <w:rPr>
      <w:rFonts w:ascii="Calibri" w:eastAsia="Times New Roman" w:hAnsi="Calibri" w:cs="Calibri"/>
      <w:lang w:eastAsia="ru-RU"/>
    </w:rPr>
  </w:style>
  <w:style w:type="character" w:styleId="a7">
    <w:name w:val="page number"/>
    <w:basedOn w:val="a0"/>
    <w:uiPriority w:val="99"/>
    <w:rsid w:val="004B2A37"/>
  </w:style>
  <w:style w:type="paragraph" w:customStyle="1" w:styleId="ConsPlusNormal">
    <w:name w:val="ConsPlusNormal"/>
    <w:rsid w:val="004B2A3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2A3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A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3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SelskayaIS</dc:creator>
  <cp:keywords/>
  <dc:description/>
  <cp:lastModifiedBy>Нестеренко Юлия Артемовна</cp:lastModifiedBy>
  <cp:revision>164</cp:revision>
  <cp:lastPrinted>2019-12-09T12:23:00Z</cp:lastPrinted>
  <dcterms:created xsi:type="dcterms:W3CDTF">2017-12-11T11:30:00Z</dcterms:created>
  <dcterms:modified xsi:type="dcterms:W3CDTF">2022-03-01T11:10:00Z</dcterms:modified>
</cp:coreProperties>
</file>